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left="48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9"/>
          <w:sz w:val="31"/>
          <w:szCs w:val="31"/>
          <w:lang w:val="en-US" w:eastAsia="zh-CN"/>
        </w:rPr>
        <w:t>3</w:t>
      </w:r>
    </w:p>
    <w:p>
      <w:pPr>
        <w:spacing w:before="132" w:line="208" w:lineRule="auto"/>
        <w:ind w:left="249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济南市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“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双通道</w:t>
      </w:r>
      <w:r>
        <w:rPr>
          <w:rFonts w:ascii="Times New Roman" w:hAnsi="Times New Roman" w:eastAsia="Times New Roman" w:cs="Times New Roman"/>
          <w:spacing w:val="8"/>
          <w:sz w:val="43"/>
          <w:szCs w:val="43"/>
        </w:rPr>
        <w:t>”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医保协议管理定点零售药店评估标准表</w:t>
      </w:r>
    </w:p>
    <w:p>
      <w:pPr>
        <w:pStyle w:val="2"/>
        <w:spacing w:before="73" w:line="225" w:lineRule="auto"/>
        <w:jc w:val="right"/>
      </w:pPr>
      <w:r>
        <w:rPr>
          <w:spacing w:val="-3"/>
          <w:position w:val="1"/>
        </w:rPr>
        <w:t xml:space="preserve">零售药店名称：                                                             </w:t>
      </w:r>
      <w:r>
        <w:rPr>
          <w:spacing w:val="-4"/>
          <w:position w:val="1"/>
        </w:rPr>
        <w:t xml:space="preserve">                       </w:t>
      </w:r>
      <w:r>
        <w:rPr>
          <w:spacing w:val="-4"/>
          <w:position w:val="-1"/>
        </w:rPr>
        <w:t>评估日期：     年     月    日</w:t>
      </w:r>
    </w:p>
    <w:p>
      <w:pPr>
        <w:spacing w:line="55" w:lineRule="auto"/>
        <w:rPr>
          <w:rFonts w:ascii="Arial"/>
          <w:sz w:val="2"/>
        </w:rPr>
      </w:pPr>
    </w:p>
    <w:tbl>
      <w:tblPr>
        <w:tblStyle w:val="5"/>
        <w:tblW w:w="150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378"/>
        <w:gridCol w:w="5775"/>
        <w:gridCol w:w="3659"/>
        <w:gridCol w:w="1185"/>
        <w:gridCol w:w="1009"/>
        <w:gridCol w:w="14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03" w:type="dxa"/>
            <w:vAlign w:val="top"/>
          </w:tcPr>
          <w:p>
            <w:pPr>
              <w:pStyle w:val="6"/>
              <w:spacing w:before="206" w:line="216" w:lineRule="auto"/>
              <w:ind w:left="64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378" w:type="dxa"/>
            <w:vAlign w:val="top"/>
          </w:tcPr>
          <w:p>
            <w:pPr>
              <w:pStyle w:val="6"/>
              <w:spacing w:before="206" w:line="216" w:lineRule="auto"/>
              <w:ind w:left="21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评估内容</w:t>
            </w:r>
          </w:p>
        </w:tc>
        <w:tc>
          <w:tcPr>
            <w:tcW w:w="5775" w:type="dxa"/>
            <w:vAlign w:val="top"/>
          </w:tcPr>
          <w:p>
            <w:pPr>
              <w:pStyle w:val="6"/>
              <w:spacing w:before="206" w:line="215" w:lineRule="auto"/>
              <w:ind w:left="241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评估标准</w:t>
            </w:r>
          </w:p>
        </w:tc>
        <w:tc>
          <w:tcPr>
            <w:tcW w:w="3659" w:type="dxa"/>
            <w:vAlign w:val="top"/>
          </w:tcPr>
          <w:p>
            <w:pPr>
              <w:pStyle w:val="6"/>
              <w:spacing w:before="207" w:line="214" w:lineRule="auto"/>
              <w:ind w:left="135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评估办法</w:t>
            </w:r>
          </w:p>
        </w:tc>
        <w:tc>
          <w:tcPr>
            <w:tcW w:w="1185" w:type="dxa"/>
            <w:vAlign w:val="top"/>
          </w:tcPr>
          <w:p>
            <w:pPr>
              <w:pStyle w:val="6"/>
              <w:spacing w:before="206" w:line="216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评估记录</w:t>
            </w:r>
          </w:p>
        </w:tc>
        <w:tc>
          <w:tcPr>
            <w:tcW w:w="1009" w:type="dxa"/>
            <w:vAlign w:val="top"/>
          </w:tcPr>
          <w:p>
            <w:pPr>
              <w:pStyle w:val="6"/>
              <w:spacing w:before="206" w:line="216" w:lineRule="auto"/>
              <w:ind w:left="73"/>
              <w:rPr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</w:rPr>
              <w:t>自评得分</w:t>
            </w:r>
          </w:p>
        </w:tc>
        <w:tc>
          <w:tcPr>
            <w:tcW w:w="1410" w:type="dxa"/>
            <w:vAlign w:val="top"/>
          </w:tcPr>
          <w:p>
            <w:pPr>
              <w:pStyle w:val="6"/>
              <w:spacing w:before="206" w:line="216" w:lineRule="auto"/>
              <w:ind w:left="242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复核得分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243" w:right="245" w:firstLine="24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基本条件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分）</w:t>
            </w:r>
          </w:p>
        </w:tc>
        <w:tc>
          <w:tcPr>
            <w:tcW w:w="5775" w:type="dxa"/>
            <w:vAlign w:val="top"/>
          </w:tcPr>
          <w:p>
            <w:pPr>
              <w:pStyle w:val="6"/>
              <w:spacing w:before="102" w:line="222" w:lineRule="auto"/>
              <w:ind w:left="17"/>
            </w:pPr>
            <w:r>
              <w:rPr>
                <w:spacing w:val="9"/>
              </w:rPr>
              <w:t>《药品经营许可证》、《营业执照》等证照不齐全的暂不纳入。</w:t>
            </w:r>
          </w:p>
        </w:tc>
        <w:tc>
          <w:tcPr>
            <w:tcW w:w="3659" w:type="dxa"/>
            <w:vAlign w:val="top"/>
          </w:tcPr>
          <w:p>
            <w:pPr>
              <w:pStyle w:val="6"/>
              <w:spacing w:before="102" w:line="222" w:lineRule="auto"/>
              <w:ind w:left="22"/>
            </w:pPr>
            <w:r>
              <w:rPr>
                <w:spacing w:val="6"/>
              </w:rPr>
              <w:t>查看资料。</w:t>
            </w: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5" w:type="dxa"/>
            <w:vAlign w:val="top"/>
          </w:tcPr>
          <w:p>
            <w:pPr>
              <w:pStyle w:val="6"/>
              <w:spacing w:before="37" w:line="224" w:lineRule="auto"/>
              <w:ind w:left="19" w:right="14" w:firstLine="16"/>
              <w:jc w:val="both"/>
            </w:pPr>
            <w:r>
              <w:rPr>
                <w:rFonts w:ascii="Times New Roman" w:hAnsi="Times New Roman" w:eastAsia="Times New Roman" w:cs="Times New Roman"/>
                <w:spacing w:val="4"/>
              </w:rPr>
              <w:t>1.</w:t>
            </w:r>
            <w:r>
              <w:rPr>
                <w:spacing w:val="4"/>
              </w:rPr>
              <w:t>面积应达到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㎡</w:t>
            </w:r>
            <w:r>
              <w:rPr>
                <w:spacing w:val="4"/>
              </w:rPr>
              <w:t>以上，不合格的扣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15 </w:t>
            </w:r>
            <w:r>
              <w:rPr>
                <w:spacing w:val="4"/>
              </w:rPr>
              <w:t>分；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2.</w:t>
            </w:r>
            <w:r>
              <w:rPr>
                <w:spacing w:val="4"/>
              </w:rPr>
              <w:t>布置不合理、卫生</w:t>
            </w:r>
            <w:r>
              <w:t xml:space="preserve"> </w:t>
            </w:r>
            <w:r>
              <w:rPr>
                <w:spacing w:val="6"/>
              </w:rPr>
              <w:t>条件差的，酌情扣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2-5 </w:t>
            </w:r>
            <w:r>
              <w:rPr>
                <w:spacing w:val="6"/>
              </w:rPr>
              <w:t>分；</w:t>
            </w:r>
          </w:p>
        </w:tc>
        <w:tc>
          <w:tcPr>
            <w:tcW w:w="3659" w:type="dxa"/>
            <w:vAlign w:val="top"/>
          </w:tcPr>
          <w:p>
            <w:pPr>
              <w:pStyle w:val="6"/>
              <w:spacing w:before="277" w:line="222" w:lineRule="auto"/>
              <w:ind w:left="22"/>
            </w:pPr>
            <w:r>
              <w:rPr>
                <w:spacing w:val="8"/>
              </w:rPr>
              <w:t>查看资料，现场检查。</w:t>
            </w: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0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8" w:type="dxa"/>
            <w:vAlign w:val="top"/>
          </w:tcPr>
          <w:p>
            <w:pPr>
              <w:pStyle w:val="6"/>
              <w:spacing w:before="154" w:line="223" w:lineRule="auto"/>
              <w:ind w:left="243" w:right="245" w:firstLine="21"/>
              <w:rPr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信息系统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分）</w:t>
            </w:r>
          </w:p>
        </w:tc>
        <w:tc>
          <w:tcPr>
            <w:tcW w:w="5775" w:type="dxa"/>
            <w:vAlign w:val="top"/>
          </w:tcPr>
          <w:p>
            <w:pPr>
              <w:pStyle w:val="6"/>
              <w:spacing w:before="40" w:line="223" w:lineRule="auto"/>
              <w:ind w:left="21" w:right="11" w:firstLine="3"/>
              <w:jc w:val="both"/>
            </w:pPr>
            <w:r>
              <w:rPr>
                <w:spacing w:val="7"/>
              </w:rPr>
              <w:t>有完善的药品进销存信息管理系统，电脑、打印机及其他软硬件设</w:t>
            </w:r>
            <w:r>
              <w:rPr>
                <w:spacing w:val="18"/>
              </w:rPr>
              <w:t xml:space="preserve"> </w:t>
            </w:r>
            <w:r>
              <w:rPr>
                <w:spacing w:val="8"/>
              </w:rPr>
              <w:t>施满足医保结算需求，能提供药品发票明细的，得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15 </w:t>
            </w:r>
            <w:r>
              <w:rPr>
                <w:spacing w:val="8"/>
              </w:rPr>
              <w:t>分，不符合</w:t>
            </w:r>
            <w:r>
              <w:t xml:space="preserve"> </w:t>
            </w:r>
            <w:r>
              <w:rPr>
                <w:spacing w:val="7"/>
              </w:rPr>
              <w:t>要求的，不得分。</w:t>
            </w:r>
          </w:p>
        </w:tc>
        <w:tc>
          <w:tcPr>
            <w:tcW w:w="3659" w:type="dxa"/>
            <w:vAlign w:val="top"/>
          </w:tcPr>
          <w:p>
            <w:pPr>
              <w:pStyle w:val="6"/>
              <w:spacing w:before="280" w:line="222" w:lineRule="auto"/>
              <w:ind w:left="28"/>
            </w:pPr>
            <w:r>
              <w:rPr>
                <w:spacing w:val="8"/>
              </w:rPr>
              <w:t>现场测试信息系统，截图留存。</w:t>
            </w: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0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</w:p>
        </w:tc>
        <w:tc>
          <w:tcPr>
            <w:tcW w:w="1378" w:type="dxa"/>
            <w:vAlign w:val="top"/>
          </w:tcPr>
          <w:p>
            <w:pPr>
              <w:pStyle w:val="6"/>
              <w:spacing w:before="171" w:line="223" w:lineRule="auto"/>
              <w:ind w:left="243" w:right="245" w:firstLine="29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人员配备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0"/>
                <w:szCs w:val="20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分）</w:t>
            </w:r>
          </w:p>
        </w:tc>
        <w:tc>
          <w:tcPr>
            <w:tcW w:w="5775" w:type="dxa"/>
            <w:vAlign w:val="top"/>
          </w:tcPr>
          <w:p>
            <w:pPr>
              <w:pStyle w:val="6"/>
              <w:spacing w:before="57" w:line="228" w:lineRule="auto"/>
              <w:ind w:left="24" w:right="12" w:firstLine="11"/>
              <w:jc w:val="both"/>
            </w:pPr>
            <w:r>
              <w:rPr>
                <w:rFonts w:ascii="Times New Roman" w:hAnsi="Times New Roman" w:eastAsia="Times New Roman" w:cs="Times New Roman"/>
                <w:spacing w:val="9"/>
              </w:rPr>
              <w:t>1.</w:t>
            </w:r>
            <w:r>
              <w:rPr>
                <w:spacing w:val="9"/>
              </w:rPr>
              <w:t>须配备至少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2 </w:t>
            </w:r>
            <w:r>
              <w:rPr>
                <w:spacing w:val="9"/>
              </w:rPr>
              <w:t>名专职执业药师，达不到的不得分；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在本店注册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不足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 </w:t>
            </w:r>
            <w:r>
              <w:rPr>
                <w:spacing w:val="7"/>
              </w:rPr>
              <w:t>个月的不得分，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 </w:t>
            </w:r>
            <w:r>
              <w:rPr>
                <w:spacing w:val="7"/>
              </w:rPr>
              <w:t>个月以上不足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6 </w:t>
            </w:r>
            <w:r>
              <w:rPr>
                <w:spacing w:val="7"/>
              </w:rPr>
              <w:t>个月的，每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1 </w:t>
            </w:r>
            <w:r>
              <w:rPr>
                <w:spacing w:val="7"/>
              </w:rPr>
              <w:t>名扣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7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7"/>
              </w:rPr>
              <w:t>;3.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8"/>
              </w:rPr>
              <w:t>营业时间执业药师不在岗的不得分。</w:t>
            </w:r>
          </w:p>
        </w:tc>
        <w:tc>
          <w:tcPr>
            <w:tcW w:w="3659" w:type="dxa"/>
            <w:vAlign w:val="top"/>
          </w:tcPr>
          <w:p>
            <w:pPr>
              <w:pStyle w:val="6"/>
              <w:spacing w:before="57" w:line="228" w:lineRule="auto"/>
              <w:ind w:left="21" w:right="39"/>
              <w:jc w:val="both"/>
            </w:pPr>
            <w:r>
              <w:rPr>
                <w:spacing w:val="9"/>
              </w:rPr>
              <w:t>查看执业药师资格证、注册证等资料，现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 xml:space="preserve">场核查。（流出流入人员查看社保缴费证 </w:t>
            </w:r>
            <w:r>
              <w:rPr>
                <w:spacing w:val="7"/>
              </w:rPr>
              <w:t>明或个人权益记录单）。</w:t>
            </w: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0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7" w:line="195" w:lineRule="auto"/>
              <w:ind w:left="2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8" w:type="dxa"/>
            <w:vAlign w:val="top"/>
          </w:tcPr>
          <w:p>
            <w:pPr>
              <w:pStyle w:val="6"/>
              <w:spacing w:before="181" w:line="222" w:lineRule="auto"/>
              <w:ind w:left="64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经营特药品种</w:t>
            </w:r>
          </w:p>
          <w:p>
            <w:pPr>
              <w:pStyle w:val="6"/>
              <w:spacing w:line="225" w:lineRule="auto"/>
              <w:ind w:left="243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0"/>
                <w:szCs w:val="20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分）</w:t>
            </w:r>
          </w:p>
        </w:tc>
        <w:tc>
          <w:tcPr>
            <w:tcW w:w="5775" w:type="dxa"/>
            <w:vAlign w:val="top"/>
          </w:tcPr>
          <w:p>
            <w:pPr>
              <w:pStyle w:val="6"/>
              <w:spacing w:before="68" w:line="230" w:lineRule="auto"/>
              <w:ind w:left="25" w:firstLine="3"/>
              <w:jc w:val="both"/>
            </w:pPr>
            <w:r>
              <w:rPr>
                <w:spacing w:val="5"/>
              </w:rPr>
              <w:t>市辖区内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双通道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spacing w:val="5"/>
              </w:rPr>
              <w:t>药店谈判药品配备不少于</w:t>
            </w:r>
            <w:r>
              <w:rPr>
                <w:rFonts w:hint="eastAsia"/>
                <w:spacing w:val="-35"/>
                <w:lang w:val="en-US" w:eastAsia="zh-CN"/>
              </w:rPr>
              <w:t>30</w:t>
            </w:r>
            <w:r>
              <w:rPr>
                <w:spacing w:val="5"/>
              </w:rPr>
              <w:t>种、县域内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spacing w:val="5"/>
              </w:rPr>
              <w:t>双通道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8"/>
              </w:rPr>
              <w:t>药店配备不少于</w:t>
            </w:r>
            <w:r>
              <w:rPr>
                <w:rFonts w:hint="eastAsia"/>
                <w:spacing w:val="-41"/>
                <w:lang w:val="en-US" w:eastAsia="zh-CN"/>
              </w:rPr>
              <w:t>20</w:t>
            </w:r>
            <w:r>
              <w:rPr>
                <w:spacing w:val="8"/>
              </w:rPr>
              <w:t>种且应用药品电子监管码实</w:t>
            </w:r>
            <w:r>
              <w:rPr>
                <w:spacing w:val="7"/>
              </w:rPr>
              <w:t>现对药品的核对与</w:t>
            </w:r>
            <w:r>
              <w:t xml:space="preserve">  </w:t>
            </w:r>
            <w:r>
              <w:rPr>
                <w:spacing w:val="6"/>
              </w:rPr>
              <w:t>追溯。</w:t>
            </w:r>
            <w:r>
              <w:rPr>
                <w:rFonts w:hint="eastAsia" w:ascii="Times New Roman" w:hAnsi="Times New Roman" w:eastAsia="宋体" w:cs="Times New Roman"/>
                <w:spacing w:val="6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6"/>
              </w:rPr>
              <w:t>种以下不得分。</w:t>
            </w:r>
          </w:p>
        </w:tc>
        <w:tc>
          <w:tcPr>
            <w:tcW w:w="3659" w:type="dxa"/>
            <w:vAlign w:val="top"/>
          </w:tcPr>
          <w:p>
            <w:pPr>
              <w:pStyle w:val="6"/>
              <w:spacing w:before="187" w:line="228" w:lineRule="auto"/>
              <w:ind w:left="21" w:right="39"/>
            </w:pPr>
            <w:r>
              <w:rPr>
                <w:spacing w:val="9"/>
              </w:rPr>
              <w:t>查看在营凭证或生产厂家销售授权书；查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看材料，现场查看。</w:t>
            </w: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7" w:line="192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8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3" w:lineRule="auto"/>
              <w:ind w:left="243" w:right="245" w:firstLine="57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内部管理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分）</w:t>
            </w:r>
          </w:p>
        </w:tc>
        <w:tc>
          <w:tcPr>
            <w:tcW w:w="5775" w:type="dxa"/>
            <w:vAlign w:val="top"/>
          </w:tcPr>
          <w:p>
            <w:pPr>
              <w:pStyle w:val="6"/>
              <w:spacing w:before="69" w:line="229" w:lineRule="auto"/>
              <w:ind w:left="37" w:right="59" w:hanging="9"/>
            </w:pPr>
            <w:r>
              <w:rPr>
                <w:spacing w:val="8"/>
              </w:rPr>
              <w:t>处方药管理规范，处方保存、登记制度健全的，得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10 </w:t>
            </w:r>
            <w:r>
              <w:rPr>
                <w:spacing w:val="8"/>
              </w:rPr>
              <w:t>分，不健全</w:t>
            </w:r>
            <w:r>
              <w:t xml:space="preserve"> </w:t>
            </w:r>
            <w:r>
              <w:rPr>
                <w:spacing w:val="2"/>
              </w:rPr>
              <w:t>的不得分。</w:t>
            </w:r>
          </w:p>
        </w:tc>
        <w:tc>
          <w:tcPr>
            <w:tcW w:w="3659" w:type="dxa"/>
            <w:vAlign w:val="top"/>
          </w:tcPr>
          <w:p>
            <w:pPr>
              <w:pStyle w:val="6"/>
              <w:spacing w:before="189" w:line="222" w:lineRule="auto"/>
              <w:ind w:left="22"/>
            </w:pPr>
            <w:r>
              <w:rPr>
                <w:spacing w:val="8"/>
              </w:rPr>
              <w:t>查看资料，现场核查。</w:t>
            </w: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75" w:type="dxa"/>
            <w:vAlign w:val="top"/>
          </w:tcPr>
          <w:p>
            <w:pPr>
              <w:pStyle w:val="6"/>
              <w:spacing w:before="120" w:line="229" w:lineRule="auto"/>
              <w:ind w:left="36" w:right="11" w:hanging="17"/>
            </w:pPr>
            <w:r>
              <w:rPr>
                <w:spacing w:val="7"/>
              </w:rPr>
              <w:t>全员缴纳社会保险得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5 </w:t>
            </w:r>
            <w:r>
              <w:rPr>
                <w:spacing w:val="7"/>
              </w:rPr>
              <w:t>分（含退休人员）。执业药师未在本店参保</w:t>
            </w:r>
            <w:r>
              <w:t xml:space="preserve"> </w:t>
            </w:r>
            <w:r>
              <w:rPr>
                <w:spacing w:val="3"/>
              </w:rPr>
              <w:t>的暂不纳入。</w:t>
            </w:r>
          </w:p>
        </w:tc>
        <w:tc>
          <w:tcPr>
            <w:tcW w:w="3659" w:type="dxa"/>
            <w:vAlign w:val="top"/>
          </w:tcPr>
          <w:p>
            <w:pPr>
              <w:pStyle w:val="6"/>
              <w:spacing w:before="119" w:line="228" w:lineRule="auto"/>
              <w:ind w:left="27" w:right="39" w:firstLine="24"/>
            </w:pPr>
            <w:r>
              <w:rPr>
                <w:spacing w:val="7"/>
              </w:rPr>
              <w:t>比对从业人员名单，查看缴费证明或个人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权益记录单等资料，现场核查。</w:t>
            </w: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0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58" w:line="195" w:lineRule="auto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78" w:type="dxa"/>
            <w:vAlign w:val="top"/>
          </w:tcPr>
          <w:p>
            <w:pPr>
              <w:pStyle w:val="6"/>
              <w:spacing w:before="276" w:line="223" w:lineRule="auto"/>
              <w:ind w:left="243" w:right="245" w:firstLine="28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管理服务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（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0"/>
                <w:szCs w:val="20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2"/>
                <w:sz w:val="20"/>
                <w:szCs w:val="20"/>
              </w:rPr>
              <w:t>分）</w:t>
            </w:r>
          </w:p>
        </w:tc>
        <w:tc>
          <w:tcPr>
            <w:tcW w:w="5775" w:type="dxa"/>
            <w:vAlign w:val="top"/>
          </w:tcPr>
          <w:p>
            <w:pPr>
              <w:pStyle w:val="6"/>
              <w:spacing w:before="42" w:line="225" w:lineRule="auto"/>
              <w:ind w:left="17" w:right="11" w:firstLine="18"/>
            </w:pPr>
            <w:r>
              <w:rPr>
                <w:rFonts w:ascii="Times New Roman" w:hAnsi="Times New Roman" w:eastAsia="Times New Roman" w:cs="Times New Roman"/>
                <w:spacing w:val="8"/>
              </w:rPr>
              <w:t>1.</w:t>
            </w:r>
            <w:r>
              <w:rPr>
                <w:spacing w:val="8"/>
              </w:rPr>
              <w:t>具备国家和省规定的全程冷链运输、储存管理等特许服务能力，</w:t>
            </w:r>
            <w:r>
              <w:rPr>
                <w:spacing w:val="18"/>
              </w:rPr>
              <w:t xml:space="preserve"> </w:t>
            </w:r>
            <w:r>
              <w:rPr>
                <w:spacing w:val="9"/>
              </w:rPr>
              <w:t>设有谈判药专区专柜，不具备的暂不纳入；</w:t>
            </w:r>
            <w:r>
              <w:rPr>
                <w:rFonts w:ascii="Times New Roman" w:hAnsi="Times New Roman" w:eastAsia="Times New Roman" w:cs="Times New Roman"/>
                <w:spacing w:val="9"/>
              </w:rPr>
              <w:t>2.</w:t>
            </w:r>
            <w:r>
              <w:rPr>
                <w:spacing w:val="9"/>
              </w:rPr>
              <w:t>谈判药管理相关制度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健全，提供购取药及咨询服务，建立援助药品领用与管理制</w:t>
            </w:r>
            <w:r>
              <w:rPr>
                <w:spacing w:val="7"/>
              </w:rPr>
              <w:t>度，不</w:t>
            </w:r>
            <w:r>
              <w:t xml:space="preserve"> </w:t>
            </w:r>
            <w:r>
              <w:rPr>
                <w:spacing w:val="7"/>
              </w:rPr>
              <w:t>符合的不得分。</w:t>
            </w:r>
          </w:p>
        </w:tc>
        <w:tc>
          <w:tcPr>
            <w:tcW w:w="3659" w:type="dxa"/>
            <w:vAlign w:val="top"/>
          </w:tcPr>
          <w:p>
            <w:pPr>
              <w:pStyle w:val="6"/>
              <w:spacing w:before="283" w:line="228" w:lineRule="auto"/>
              <w:ind w:left="22" w:firstLine="6"/>
            </w:pPr>
            <w:r>
              <w:rPr>
                <w:spacing w:val="6"/>
              </w:rPr>
              <w:t>现场查看制度规定、全程冷链储运的设施</w:t>
            </w:r>
            <w:r>
              <w:rPr>
                <w:spacing w:val="7"/>
              </w:rPr>
              <w:t xml:space="preserve">  </w:t>
            </w:r>
            <w:r>
              <w:rPr>
                <w:spacing w:val="1"/>
              </w:rPr>
              <w:t>设备及操作流程，随机询问特药服务人员。</w:t>
            </w: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03" w:type="dxa"/>
            <w:vAlign w:val="top"/>
          </w:tcPr>
          <w:p>
            <w:pPr>
              <w:spacing w:before="195" w:line="192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78" w:type="dxa"/>
            <w:vAlign w:val="top"/>
          </w:tcPr>
          <w:p>
            <w:pPr>
              <w:pStyle w:val="6"/>
              <w:spacing w:before="37" w:line="209" w:lineRule="auto"/>
              <w:ind w:left="267" w:right="267" w:firstLine="19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附加条款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（加分）</w:t>
            </w:r>
          </w:p>
        </w:tc>
        <w:tc>
          <w:tcPr>
            <w:tcW w:w="5775" w:type="dxa"/>
            <w:vAlign w:val="top"/>
          </w:tcPr>
          <w:p>
            <w:pPr>
              <w:pStyle w:val="6"/>
              <w:spacing w:before="43" w:line="217" w:lineRule="auto"/>
              <w:ind w:left="29" w:right="132" w:firstLine="6"/>
            </w:pPr>
            <w:r>
              <w:rPr>
                <w:rFonts w:ascii="Times New Roman" w:hAnsi="Times New Roman" w:eastAsia="Times New Roman" w:cs="Times New Roman"/>
                <w:spacing w:val="4"/>
              </w:rPr>
              <w:t>1.</w:t>
            </w:r>
            <w:r>
              <w:rPr>
                <w:rFonts w:ascii="Times New Roman" w:hAnsi="Times New Roman" w:eastAsia="Times New Roman" w:cs="Times New Roman"/>
              </w:rPr>
              <w:t>DTP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4"/>
              </w:rPr>
              <w:t>药房加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2 </w:t>
            </w:r>
            <w:r>
              <w:rPr>
                <w:spacing w:val="4"/>
              </w:rPr>
              <w:t>分；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4"/>
              </w:rPr>
              <w:t>三级医院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500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4"/>
              </w:rPr>
              <w:t>米内加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4"/>
              </w:rPr>
              <w:t>分；</w:t>
            </w:r>
            <w:r>
              <w:rPr>
                <w:rFonts w:ascii="Times New Roman" w:hAnsi="Times New Roman" w:eastAsia="Times New Roman" w:cs="Times New Roman"/>
                <w:spacing w:val="4"/>
              </w:rPr>
              <w:t>3.</w:t>
            </w:r>
            <w:r>
              <w:rPr>
                <w:spacing w:val="4"/>
              </w:rPr>
              <w:t>面积达到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150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㎡</w:t>
            </w:r>
            <w:r>
              <w:rPr>
                <w:spacing w:val="6"/>
              </w:rPr>
              <w:t>加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3 </w:t>
            </w:r>
            <w:r>
              <w:rPr>
                <w:spacing w:val="6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6"/>
              </w:rPr>
              <w:t>; 4.</w:t>
            </w:r>
            <w:r>
              <w:rPr>
                <w:spacing w:val="6"/>
              </w:rPr>
              <w:t>经营品种</w:t>
            </w:r>
            <w:r>
              <w:rPr>
                <w:rFonts w:hint="eastAsia" w:ascii="Times New Roman" w:hAnsi="Times New Roman" w:eastAsia="宋体" w:cs="Times New Roman"/>
                <w:spacing w:val="6"/>
                <w:lang w:val="en-US" w:eastAsia="zh-CN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6"/>
              </w:rPr>
              <w:t>种以上每超过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6"/>
              </w:rPr>
              <w:t>种加</w:t>
            </w:r>
            <w:r>
              <w:rPr>
                <w:spacing w:val="-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 </w:t>
            </w:r>
            <w:r>
              <w:rPr>
                <w:spacing w:val="6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6"/>
              </w:rPr>
              <w:t>,</w:t>
            </w:r>
            <w:r>
              <w:rPr>
                <w:spacing w:val="6"/>
              </w:rPr>
              <w:t>最多加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5"/>
              </w:rPr>
              <w:t>分。</w:t>
            </w:r>
          </w:p>
        </w:tc>
        <w:tc>
          <w:tcPr>
            <w:tcW w:w="3659" w:type="dxa"/>
            <w:vAlign w:val="top"/>
          </w:tcPr>
          <w:p>
            <w:pPr>
              <w:pStyle w:val="6"/>
              <w:spacing w:before="163" w:line="222" w:lineRule="auto"/>
              <w:ind w:left="22"/>
            </w:pPr>
            <w:r>
              <w:rPr>
                <w:spacing w:val="8"/>
              </w:rPr>
              <w:t>查看资料，现场核查。</w:t>
            </w:r>
          </w:p>
        </w:tc>
        <w:tc>
          <w:tcPr>
            <w:tcW w:w="11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1415" w:type="dxa"/>
            <w:gridSpan w:val="4"/>
            <w:vAlign w:val="top"/>
          </w:tcPr>
          <w:p>
            <w:pPr>
              <w:pStyle w:val="6"/>
              <w:spacing w:before="93" w:line="214" w:lineRule="auto"/>
              <w:ind w:left="22"/>
              <w:rPr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诚信承诺：本人承诺提供材料和自评结果真实。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药店负责人签字：</w:t>
            </w:r>
            <w:r>
              <w:rPr>
                <w:spacing w:val="-1"/>
                <w:sz w:val="22"/>
                <w:szCs w:val="22"/>
              </w:rPr>
              <w:t xml:space="preserve">      </w:t>
            </w:r>
            <w:r>
              <w:rPr>
                <w:spacing w:val="-2"/>
                <w:sz w:val="22"/>
                <w:szCs w:val="22"/>
              </w:rPr>
              <w:t xml:space="preserve">      </w:t>
            </w:r>
            <w:r>
              <w:rPr>
                <w:b/>
                <w:bCs/>
                <w:spacing w:val="-2"/>
                <w:sz w:val="22"/>
                <w:szCs w:val="22"/>
              </w:rPr>
              <w:t>复核人员签字：</w:t>
            </w:r>
          </w:p>
        </w:tc>
        <w:tc>
          <w:tcPr>
            <w:tcW w:w="1185" w:type="dxa"/>
            <w:vAlign w:val="top"/>
          </w:tcPr>
          <w:p>
            <w:pPr>
              <w:pStyle w:val="6"/>
              <w:spacing w:before="92" w:line="217" w:lineRule="auto"/>
              <w:ind w:left="382"/>
              <w:rPr>
                <w:sz w:val="22"/>
                <w:szCs w:val="22"/>
              </w:rPr>
            </w:pPr>
            <w:r>
              <w:rPr>
                <w:b/>
                <w:bCs/>
                <w:spacing w:val="-8"/>
                <w:sz w:val="22"/>
                <w:szCs w:val="22"/>
              </w:rPr>
              <w:t>合计</w:t>
            </w: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42" w:line="222" w:lineRule="auto"/>
        <w:ind w:left="28"/>
        <w:rPr>
          <w:sz w:val="19"/>
          <w:szCs w:val="19"/>
        </w:rPr>
      </w:pPr>
      <w:r>
        <w:pict>
          <v:shape id="_x0000_s1026" o:spid="_x0000_s1026" o:spt="202" type="#_x0000_t202" style="position:absolute;left:0pt;margin-left:35.7pt;margin-top:2.8pt;height:10.75pt;width:8.2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1" w:lineRule="auto"/>
                    <w:ind w:left="20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8"/>
                      <w:w w:val="125"/>
                      <w:sz w:val="19"/>
                      <w:szCs w:val="19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82.2pt;margin-top:2.8pt;height:10.75pt;width:8.2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1" w:lineRule="auto"/>
                    <w:ind w:left="20"/>
                    <w:rPr>
                      <w:rFonts w:ascii="Times New Roman" w:hAnsi="Times New Roman" w:eastAsia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eastAsia="Times New Roman" w:cs="Times New Roman"/>
                      <w:spacing w:val="18"/>
                      <w:w w:val="125"/>
                      <w:sz w:val="19"/>
                      <w:szCs w:val="19"/>
                    </w:rPr>
                    <w:t>”</w:t>
                  </w:r>
                </w:p>
              </w:txbxContent>
            </v:textbox>
          </v:shape>
        </w:pict>
      </w:r>
      <w:r>
        <w:rPr>
          <w:spacing w:val="7"/>
          <w:sz w:val="19"/>
          <w:szCs w:val="19"/>
        </w:rPr>
        <w:t>备注：</w:t>
      </w:r>
      <w:r>
        <w:rPr>
          <w:rFonts w:ascii="Times New Roman" w:hAnsi="Times New Roman" w:eastAsia="Times New Roman" w:cs="Times New Roman"/>
          <w:spacing w:val="7"/>
          <w:sz w:val="19"/>
          <w:szCs w:val="19"/>
        </w:rPr>
        <w:t>1.</w:t>
      </w:r>
      <w:r>
        <w:rPr>
          <w:rFonts w:ascii="Times New Roman" w:hAnsi="Times New Roman" w:eastAsia="Times New Roman" w:cs="Times New Roman"/>
          <w:spacing w:val="6"/>
          <w:sz w:val="19"/>
          <w:szCs w:val="19"/>
        </w:rPr>
        <w:t xml:space="preserve">  </w:t>
      </w:r>
      <w:r>
        <w:rPr>
          <w:spacing w:val="7"/>
          <w:sz w:val="19"/>
          <w:szCs w:val="19"/>
        </w:rPr>
        <w:t>评估记录 栏目如实简略记录扣分情况。</w:t>
      </w:r>
    </w:p>
    <w:p>
      <w:pPr>
        <w:pStyle w:val="2"/>
        <w:spacing w:before="54" w:line="222" w:lineRule="auto"/>
        <w:ind w:left="622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pacing w:val="6"/>
          <w:sz w:val="19"/>
          <w:szCs w:val="19"/>
        </w:rPr>
        <w:t xml:space="preserve">2. </w:t>
      </w:r>
      <w:r>
        <w:rPr>
          <w:spacing w:val="6"/>
          <w:sz w:val="19"/>
          <w:szCs w:val="19"/>
        </w:rPr>
        <w:t>自评得分</w:t>
      </w:r>
      <w:r>
        <w:rPr>
          <w:rFonts w:ascii="Times New Roman" w:hAnsi="Times New Roman" w:eastAsia="Times New Roman" w:cs="Times New Roman"/>
          <w:spacing w:val="6"/>
          <w:sz w:val="19"/>
          <w:szCs w:val="19"/>
        </w:rPr>
        <w:t xml:space="preserve">≥95 </w:t>
      </w:r>
      <w:r>
        <w:rPr>
          <w:spacing w:val="6"/>
          <w:sz w:val="19"/>
          <w:szCs w:val="19"/>
        </w:rPr>
        <w:t>分的，经医保部门复核得分</w:t>
      </w:r>
      <w:r>
        <w:rPr>
          <w:rFonts w:ascii="Times New Roman" w:hAnsi="Times New Roman" w:eastAsia="Times New Roman" w:cs="Times New Roman"/>
          <w:spacing w:val="6"/>
          <w:sz w:val="19"/>
          <w:szCs w:val="19"/>
        </w:rPr>
        <w:t xml:space="preserve">≥95 </w:t>
      </w:r>
      <w:r>
        <w:rPr>
          <w:spacing w:val="6"/>
          <w:sz w:val="19"/>
          <w:szCs w:val="19"/>
        </w:rPr>
        <w:t>分的，评估为</w:t>
      </w:r>
      <w:r>
        <w:rPr>
          <w:rFonts w:ascii="Times New Roman" w:hAnsi="Times New Roman" w:eastAsia="Times New Roman" w:cs="Times New Roman"/>
          <w:spacing w:val="6"/>
          <w:sz w:val="19"/>
          <w:szCs w:val="19"/>
        </w:rPr>
        <w:t>“</w:t>
      </w:r>
      <w:r>
        <w:rPr>
          <w:spacing w:val="6"/>
          <w:sz w:val="19"/>
          <w:szCs w:val="19"/>
        </w:rPr>
        <w:t>合格</w:t>
      </w:r>
      <w:r>
        <w:rPr>
          <w:rFonts w:ascii="Times New Roman" w:hAnsi="Times New Roman" w:eastAsia="Times New Roman" w:cs="Times New Roman"/>
          <w:spacing w:val="6"/>
          <w:sz w:val="19"/>
          <w:szCs w:val="19"/>
        </w:rPr>
        <w:t>”</w:t>
      </w:r>
      <w:r>
        <w:rPr>
          <w:spacing w:val="6"/>
          <w:sz w:val="19"/>
          <w:szCs w:val="19"/>
        </w:rPr>
        <w:t>。</w:t>
      </w:r>
    </w:p>
    <w:p>
      <w:pPr>
        <w:pStyle w:val="2"/>
        <w:spacing w:before="94" w:line="222" w:lineRule="auto"/>
        <w:ind w:left="658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3.</w:t>
      </w:r>
      <w:r>
        <w:rPr>
          <w:spacing w:val="9"/>
          <w:sz w:val="20"/>
          <w:szCs w:val="20"/>
        </w:rPr>
        <w:t>本评估标准依据《基本医疗保险定点零售药店机构服务协议文本》及相关</w:t>
      </w:r>
      <w:bookmarkStart w:id="0" w:name="_GoBack"/>
      <w:bookmarkEnd w:id="0"/>
      <w:r>
        <w:rPr>
          <w:spacing w:val="9"/>
          <w:sz w:val="20"/>
          <w:szCs w:val="20"/>
        </w:rPr>
        <w:t>文件规定制定。</w:t>
      </w:r>
    </w:p>
    <w:sectPr>
      <w:pgSz w:w="16839" w:h="11906"/>
      <w:pgMar w:top="823" w:right="1304" w:bottom="0" w:left="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0DEF091-07FF-4113-BDCE-3D34470D161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61BA1A1-A2F9-4209-AB92-45858F7625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wMzFkOGE2YWJmZGU3YjVmZTQyMTdlNDhkZGE1NTkifQ=="/>
  </w:docVars>
  <w:rsids>
    <w:rsidRoot w:val="00000000"/>
    <w:rsid w:val="29726E15"/>
    <w:rsid w:val="2A633841"/>
    <w:rsid w:val="65E74621"/>
    <w:rsid w:val="69887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947</Words>
  <Characters>990</Characters>
  <TotalTime>18</TotalTime>
  <ScaleCrop>false</ScaleCrop>
  <LinksUpToDate>false</LinksUpToDate>
  <CharactersWithSpaces>1182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2023-08-22T14:13:00Z</dcterms:created>
  <dc:creator>Administrator</dc:creator>
  <cp:lastModifiedBy>面具</cp:lastModifiedBy>
  <cp:lastPrinted>2024-06-04T01:14:00Z</cp:lastPrinted>
  <dcterms:modified xsi:type="dcterms:W3CDTF">2024-06-04T07:29:28Z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2024-06-03T16:47:38Z</vt:filetime>
  </property>
  <property fmtid="{D5CDD505-2E9C-101B-9397-08002B2CF9AE}" pid="4" name="KSOProductBuildVer">
    <vt:lpwstr>2052-12.1.0.16929</vt:lpwstr>
  </property>
  <property fmtid="{D5CDD505-2E9C-101B-9397-08002B2CF9AE}" pid="5" name="ICV">
    <vt:lpwstr>35F8F8C1D49B4D3695DF6BB0E0BC79F2_12</vt:lpwstr>
  </property>
</Properties>
</file>