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1B9E" w:rsidRDefault="00341B0E" w14:paraId="31BD5E2D" w14:textId="77777777">
      <w:pPr>
        <w:widowControl/>
        <w:spacing w:line="600" w:lineRule="exact"/>
        <w:jc w:val="left"/>
        <w:textAlignment w:val="baseline"/>
        <w:rPr>
          <w:rFonts w:ascii="黑体" w:hAnsi="黑体" w:eastAsia="黑体"/>
          <w:kern w:val="0"/>
          <w:sz w:val="32"/>
          <w:szCs w:val="32"/>
        </w:rPr>
      </w:pPr>
      <w:r>
        <w:rPr>
          <w:rStyle w:val="NormalCharacter"/>
          <w:rFonts w:hint="eastAsia" w:ascii="黑体" w:hAnsi="黑体" w:eastAsia="黑体"/>
          <w:kern w:val="0"/>
          <w:sz w:val="32"/>
          <w:szCs w:val="32"/>
        </w:rPr>
        <w:t>附件：</w:t>
      </w:r>
    </w:p>
    <w:p w:rsidR="00261B9E" w:rsidRDefault="00341B0E" w14:paraId="48D2BE30" w14:textId="77777777">
      <w:pPr>
        <w:widowControl/>
        <w:spacing w:line="600" w:lineRule="exact"/>
        <w:jc w:val="center"/>
        <w:textAlignment w:val="baseline"/>
        <w:rPr>
          <w:rStyle w:val="NormalCharacter"/>
          <w:rFonts w:cs="Times New Roman"/>
          <w:b/>
          <w:spacing w:val="-3"/>
          <w:sz w:val="36"/>
          <w:szCs w:val="36"/>
        </w:rPr>
      </w:pPr>
      <w:r>
        <w:rPr>
          <w:rStyle w:val="NormalCharacter"/>
          <w:rFonts w:hint="eastAsia"/>
          <w:b/>
          <w:spacing w:val="-3"/>
          <w:sz w:val="36"/>
          <w:szCs w:val="36"/>
        </w:rPr>
        <w:t>妇科内分泌疾病规范化诊治学习班日程表</w:t>
      </w:r>
    </w:p>
    <w:p w:rsidR="00261B9E" w:rsidRDefault="00341B0E" w14:paraId="57D7091C" w14:textId="77777777">
      <w:pPr>
        <w:spacing w:line="400" w:lineRule="exac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报到时间：</w:t>
      </w:r>
      <w:r>
        <w:rPr>
          <w:rFonts w:hint="eastAsia"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8:30-9:00</w:t>
      </w:r>
    </w:p>
    <w:p w:rsidR="00261B9E" w:rsidRDefault="00341B0E" w14:paraId="6F85508F" w14:textId="77777777">
      <w:pPr>
        <w:spacing w:line="400" w:lineRule="exact"/>
        <w:ind w:left="1966" w:leftChars="3" w:hanging="1960" w:hangingChars="7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会议时间：</w:t>
      </w:r>
      <w:r>
        <w:rPr>
          <w:rFonts w:hint="eastAsia"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9:00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17:00</w:t>
      </w:r>
    </w:p>
    <w:p w:rsidR="00261B9E" w:rsidRDefault="00341B0E" w14:paraId="68707289" w14:textId="77777777">
      <w:pPr>
        <w:spacing w:line="400" w:lineRule="exact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28"/>
          <w:szCs w:val="28"/>
        </w:rPr>
        <w:t>会议地点：</w:t>
      </w:r>
      <w:r>
        <w:rPr>
          <w:rFonts w:hint="eastAsia" w:ascii="仿宋" w:hAnsi="仿宋" w:eastAsia="仿宋" w:cs="仿宋"/>
          <w:sz w:val="28"/>
          <w:szCs w:val="28"/>
        </w:rPr>
        <w:t>深圳宝安区宝</w:t>
      </w:r>
      <w:proofErr w:type="gramStart"/>
      <w:r>
        <w:rPr>
          <w:rFonts w:hint="eastAsia" w:ascii="仿宋" w:hAnsi="仿宋" w:eastAsia="仿宋" w:cs="仿宋"/>
          <w:sz w:val="28"/>
          <w:szCs w:val="28"/>
        </w:rPr>
        <w:t>立方国际</w:t>
      </w:r>
      <w:proofErr w:type="gramEnd"/>
      <w:r>
        <w:rPr>
          <w:rFonts w:hint="eastAsia" w:ascii="仿宋" w:hAnsi="仿宋" w:eastAsia="仿宋" w:cs="仿宋"/>
          <w:sz w:val="28"/>
          <w:szCs w:val="28"/>
        </w:rPr>
        <w:t>酒店百合厅</w:t>
      </w:r>
    </w:p>
    <w:tbl>
      <w:tblPr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2998"/>
        <w:gridCol w:w="3600"/>
        <w:gridCol w:w="1813"/>
      </w:tblGrid>
      <w:tr w:rsidR="00261B9E" w:rsidTr="00341B0E" w14:paraId="79BCEC1C" w14:textId="77777777">
        <w:trPr>
          <w:trHeight w:val="322"/>
          <w:jc w:val="center"/>
        </w:trPr>
        <w:tc>
          <w:tcPr>
            <w:tcW w:w="1396" w:type="dxa"/>
            <w:vAlign w:val="center"/>
          </w:tcPr>
          <w:p w:rsidR="00261B9E" w:rsidRDefault="00341B0E" w14:paraId="3CE6E3E3" w14:textId="77777777"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998" w:type="dxa"/>
            <w:vAlign w:val="center"/>
          </w:tcPr>
          <w:p w:rsidR="00261B9E" w:rsidRDefault="00341B0E" w14:paraId="00C14772" w14:textId="77777777"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议程及讲课题目</w:t>
            </w:r>
          </w:p>
        </w:tc>
        <w:tc>
          <w:tcPr>
            <w:tcW w:w="3600" w:type="dxa"/>
            <w:vAlign w:val="center"/>
          </w:tcPr>
          <w:p w:rsidR="00261B9E" w:rsidRDefault="00341B0E" w14:paraId="11DE9AF0" w14:textId="77777777"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讲课老师</w:t>
            </w:r>
          </w:p>
        </w:tc>
        <w:tc>
          <w:tcPr>
            <w:tcW w:w="1813" w:type="dxa"/>
            <w:vAlign w:val="center"/>
          </w:tcPr>
          <w:p w:rsidR="00261B9E" w:rsidRDefault="00341B0E" w14:paraId="23EA9759" w14:textId="77777777"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主持</w:t>
            </w:r>
          </w:p>
        </w:tc>
      </w:tr>
      <w:tr w:rsidR="00261B9E" w:rsidTr="00341B0E" w14:paraId="15CE675A" w14:textId="77777777">
        <w:trPr>
          <w:trHeight w:val="410"/>
          <w:jc w:val="center"/>
        </w:trPr>
        <w:tc>
          <w:tcPr>
            <w:tcW w:w="1396" w:type="dxa"/>
            <w:vAlign w:val="center"/>
          </w:tcPr>
          <w:p w:rsidR="00261B9E" w:rsidRDefault="00341B0E" w14:paraId="5FBAEE43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411" w:type="dxa"/>
            <w:gridSpan w:val="3"/>
            <w:vAlign w:val="center"/>
          </w:tcPr>
          <w:p w:rsidR="00261B9E" w:rsidRDefault="00341B0E" w14:paraId="21535AC8" w14:textId="77777777">
            <w:pPr>
              <w:ind w:firstLine="2400" w:firstLineChars="1000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到</w:t>
            </w:r>
          </w:p>
        </w:tc>
      </w:tr>
      <w:tr w:rsidR="00261B9E" w:rsidTr="00341B0E" w14:paraId="00C837FA" w14:textId="77777777">
        <w:trPr>
          <w:trHeight w:val="1552"/>
          <w:jc w:val="center"/>
        </w:trPr>
        <w:tc>
          <w:tcPr>
            <w:tcW w:w="1396" w:type="dxa"/>
            <w:vAlign w:val="center"/>
          </w:tcPr>
          <w:p w:rsidR="00261B9E" w:rsidRDefault="00341B0E" w14:paraId="2A5FA01E" w14:textId="77777777">
            <w:pPr>
              <w:ind w:firstLine="120" w:firstLineChars="5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0-0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8" w:type="dxa"/>
            <w:gridSpan w:val="2"/>
            <w:vAlign w:val="center"/>
          </w:tcPr>
          <w:p w:rsidR="00261B9E" w:rsidRDefault="00341B0E" w14:paraId="318E701F" w14:textId="77777777">
            <w:pPr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签到，开幕式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致辞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全体合影</w:t>
            </w:r>
          </w:p>
        </w:tc>
        <w:tc>
          <w:tcPr>
            <w:tcW w:w="1813" w:type="dxa"/>
            <w:vAlign w:val="center"/>
          </w:tcPr>
          <w:p w:rsidR="00261B9E" w:rsidRDefault="00341B0E" w14:paraId="40702B34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韦枝红</w:t>
            </w:r>
            <w:proofErr w:type="gramEnd"/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</w:t>
            </w:r>
          </w:p>
          <w:p w:rsidR="00261B9E" w:rsidRDefault="00341B0E" w14:paraId="2A3650D8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妇科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 w:rsidR="00261B9E" w:rsidTr="00341B0E" w14:paraId="53A036B0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1C182C91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98" w:type="dxa"/>
            <w:vAlign w:val="center"/>
          </w:tcPr>
          <w:p w:rsidR="00261B9E" w:rsidRDefault="00341B0E" w14:paraId="667279BC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高龄女性生育难题</w:t>
            </w:r>
          </w:p>
        </w:tc>
        <w:tc>
          <w:tcPr>
            <w:tcW w:w="3600" w:type="dxa"/>
            <w:vAlign w:val="center"/>
          </w:tcPr>
          <w:p w:rsidR="00261B9E" w:rsidRDefault="00341B0E" w14:paraId="50B51C71" w14:textId="77777777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于艳玲主任</w:t>
            </w:r>
          </w:p>
          <w:p w:rsidR="00261B9E" w:rsidRDefault="00341B0E" w14:paraId="4F10F5DD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妇科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13" w:type="dxa"/>
            <w:vAlign w:val="center"/>
          </w:tcPr>
          <w:p w:rsidR="00261B9E" w:rsidRDefault="00341B0E" w14:paraId="58B4FED1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韦枝红</w:t>
            </w:r>
            <w:proofErr w:type="gramEnd"/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</w:t>
            </w:r>
          </w:p>
          <w:p w:rsidR="00261B9E" w:rsidRDefault="00341B0E" w14:paraId="32A08878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妇科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 w:rsidR="00261B9E" w:rsidTr="00341B0E" w14:paraId="4407AD82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445EE8A3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09:20-10:00</w:t>
            </w:r>
          </w:p>
        </w:tc>
        <w:tc>
          <w:tcPr>
            <w:tcW w:w="2998" w:type="dxa"/>
            <w:vAlign w:val="center"/>
          </w:tcPr>
          <w:p w:rsidR="00261B9E" w:rsidRDefault="00341B0E" w14:paraId="080F81DF" w14:textId="77777777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青春期</w:t>
            </w: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P</w:t>
            </w: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COS</w:t>
            </w: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规范化诊治</w:t>
            </w:r>
          </w:p>
        </w:tc>
        <w:tc>
          <w:tcPr>
            <w:tcW w:w="3600" w:type="dxa"/>
            <w:vAlign w:val="center"/>
          </w:tcPr>
          <w:p w:rsidR="00261B9E" w:rsidRDefault="00341B0E" w14:paraId="55F5F485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韦枝红</w:t>
            </w:r>
            <w:proofErr w:type="gramEnd"/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</w:t>
            </w:r>
          </w:p>
          <w:p w:rsidR="00261B9E" w:rsidRDefault="00341B0E" w14:paraId="57B2681C" w14:textId="77777777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妇科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13" w:type="dxa"/>
            <w:vAlign w:val="center"/>
          </w:tcPr>
          <w:p w:rsidR="00261B9E" w:rsidRDefault="00341B0E" w14:paraId="7250D32F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韦枝红</w:t>
            </w:r>
            <w:proofErr w:type="gramEnd"/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</w:t>
            </w:r>
          </w:p>
          <w:p w:rsidR="00261B9E" w:rsidRDefault="00341B0E" w14:paraId="21C2AA30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妇科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 w:rsidR="00261B9E" w:rsidTr="00341B0E" w14:paraId="51D3E017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7598254C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10:00-10:10</w:t>
            </w:r>
          </w:p>
        </w:tc>
        <w:tc>
          <w:tcPr>
            <w:tcW w:w="8411" w:type="dxa"/>
            <w:gridSpan w:val="3"/>
            <w:vAlign w:val="center"/>
          </w:tcPr>
          <w:p w:rsidR="00261B9E" w:rsidRDefault="00341B0E" w14:paraId="68DBC2FA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分钟茶歇</w:t>
            </w:r>
            <w:proofErr w:type="gramEnd"/>
          </w:p>
        </w:tc>
      </w:tr>
      <w:tr w:rsidR="00261B9E" w:rsidTr="00341B0E" w14:paraId="2CDD2447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4848A214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2998" w:type="dxa"/>
            <w:vAlign w:val="center"/>
          </w:tcPr>
          <w:p w:rsidR="00261B9E" w:rsidRDefault="00341B0E" w14:paraId="257EBD4C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绝经激素替代风险评估</w:t>
            </w:r>
          </w:p>
        </w:tc>
        <w:tc>
          <w:tcPr>
            <w:tcW w:w="3600" w:type="dxa"/>
            <w:vAlign w:val="center"/>
          </w:tcPr>
          <w:p w:rsidR="00261B9E" w:rsidRDefault="00341B0E" w14:paraId="0A30D2E5" w14:textId="77777777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冯丽霞副主任</w:t>
            </w:r>
          </w:p>
          <w:p w:rsidR="00261B9E" w:rsidRDefault="00341B0E" w14:paraId="0E175D35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妇科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13" w:type="dxa"/>
            <w:vAlign w:val="center"/>
          </w:tcPr>
          <w:p w:rsidR="00261B9E" w:rsidRDefault="00341B0E" w14:paraId="315F6EB4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周霞平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主任医师</w:t>
            </w:r>
            <w:proofErr w:type="gramEnd"/>
          </w:p>
          <w:p w:rsidR="00261B9E" w:rsidRDefault="00341B0E" w14:paraId="3526CEED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深圳市宝安区妇幼保健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医院）</w:t>
            </w:r>
          </w:p>
        </w:tc>
      </w:tr>
      <w:tr w:rsidR="00261B9E" w:rsidTr="00341B0E" w14:paraId="6B50532A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3AC58AE4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11:00-1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:30</w:t>
            </w:r>
          </w:p>
        </w:tc>
        <w:tc>
          <w:tcPr>
            <w:tcW w:w="2998" w:type="dxa"/>
            <w:vAlign w:val="center"/>
          </w:tcPr>
          <w:p w:rsidR="00261B9E" w:rsidRDefault="00341B0E" w14:paraId="476E112A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复发性流产抗凝治疗的新进展</w:t>
            </w:r>
          </w:p>
        </w:tc>
        <w:tc>
          <w:tcPr>
            <w:tcW w:w="3600" w:type="dxa"/>
            <w:vAlign w:val="center"/>
          </w:tcPr>
          <w:p w:rsidR="00261B9E" w:rsidRDefault="00341B0E" w14:paraId="649544E8" w14:textId="77777777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李</w:t>
            </w:r>
            <w:proofErr w:type="gramStart"/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大志副</w:t>
            </w:r>
            <w:proofErr w:type="gramEnd"/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主任</w:t>
            </w:r>
          </w:p>
          <w:p w:rsidR="00261B9E" w:rsidRDefault="00341B0E" w14:paraId="4D817184" w14:textId="77777777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妇科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13" w:type="dxa"/>
            <w:vAlign w:val="center"/>
          </w:tcPr>
          <w:p w:rsidR="00261B9E" w:rsidRDefault="00341B0E" w14:paraId="79ECAABE" w14:textId="77777777">
            <w:pPr>
              <w:jc w:val="center"/>
              <w:textAlignment w:val="baseline"/>
            </w:pPr>
            <w:r>
              <w:rPr>
                <w:rFonts w:hint="eastAsia"/>
              </w:rPr>
              <w:t>杜雪莲</w:t>
            </w:r>
          </w:p>
          <w:p w:rsidR="00261B9E" w:rsidRDefault="00341B0E" w14:paraId="075F3A68" w14:textId="77777777">
            <w:pPr>
              <w:pStyle w:val="a0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（深圳市中医院）</w:t>
            </w:r>
          </w:p>
        </w:tc>
      </w:tr>
      <w:tr w:rsidR="00261B9E" w:rsidTr="00341B0E" w14:paraId="0CE09A04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0393529F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998" w:type="dxa"/>
            <w:vAlign w:val="center"/>
          </w:tcPr>
          <w:p w:rsidR="00261B9E" w:rsidRDefault="00341B0E" w14:paraId="45D541A7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口服避孕药新应用</w:t>
            </w:r>
          </w:p>
        </w:tc>
        <w:tc>
          <w:tcPr>
            <w:tcW w:w="3600" w:type="dxa"/>
            <w:vAlign w:val="center"/>
          </w:tcPr>
          <w:p w:rsidR="00261B9E" w:rsidRDefault="00341B0E" w14:paraId="21447DBC" w14:textId="77777777">
            <w:pPr>
              <w:widowControl/>
              <w:spacing w:line="400" w:lineRule="exact"/>
              <w:jc w:val="center"/>
              <w:textAlignment w:val="baseline"/>
            </w:pPr>
            <w:r>
              <w:rPr>
                <w:rFonts w:hint="eastAsia"/>
              </w:rPr>
              <w:t>陈红主任</w:t>
            </w:r>
          </w:p>
          <w:p w:rsidR="00261B9E" w:rsidRDefault="00341B0E" w14:paraId="5B985582" w14:textId="77777777">
            <w:pPr>
              <w:pStyle w:val="a0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妇科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13" w:type="dxa"/>
            <w:vAlign w:val="center"/>
          </w:tcPr>
          <w:p w:rsidR="00261B9E" w:rsidRDefault="00341B0E" w14:paraId="7E154F9D" w14:textId="77777777">
            <w:pPr>
              <w:jc w:val="center"/>
              <w:textAlignment w:val="baseline"/>
            </w:pPr>
            <w:r>
              <w:rPr>
                <w:rFonts w:hint="eastAsia"/>
              </w:rPr>
              <w:t>陆安伟</w:t>
            </w:r>
          </w:p>
          <w:p w:rsidR="00261B9E" w:rsidRDefault="00341B0E" w14:paraId="129C2FC0" w14:textId="77777777">
            <w:pPr>
              <w:pStyle w:val="a0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（南方医科大学深圳医院）</w:t>
            </w:r>
          </w:p>
        </w:tc>
      </w:tr>
      <w:tr w:rsidR="00261B9E" w:rsidTr="00341B0E" w14:paraId="2EC4EE0B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1F8146F3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0-14:00</w:t>
            </w:r>
          </w:p>
        </w:tc>
        <w:tc>
          <w:tcPr>
            <w:tcW w:w="8411" w:type="dxa"/>
            <w:gridSpan w:val="3"/>
            <w:vAlign w:val="center"/>
          </w:tcPr>
          <w:p w:rsidR="00261B9E" w:rsidRDefault="00341B0E" w14:paraId="3D8B944C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午餐、午休</w:t>
            </w:r>
          </w:p>
        </w:tc>
      </w:tr>
      <w:tr w:rsidR="00261B9E" w:rsidTr="00341B0E" w14:paraId="2F2FD5C2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53ECEBF2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:50</w:t>
            </w:r>
          </w:p>
        </w:tc>
        <w:tc>
          <w:tcPr>
            <w:tcW w:w="2998" w:type="dxa"/>
            <w:vAlign w:val="center"/>
          </w:tcPr>
          <w:p w:rsidR="00261B9E" w:rsidRDefault="00341B0E" w14:paraId="4324757C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妇科恶性肿瘤女性生育力保护</w:t>
            </w:r>
          </w:p>
        </w:tc>
        <w:tc>
          <w:tcPr>
            <w:tcW w:w="3600" w:type="dxa"/>
            <w:vAlign w:val="center"/>
          </w:tcPr>
          <w:p w:rsidR="00261B9E" w:rsidRDefault="00341B0E" w14:paraId="68BBF654" w14:textId="77777777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姚吉龙</w:t>
            </w: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  <w:p w:rsidR="00261B9E" w:rsidRDefault="00341B0E" w14:paraId="0DE5DE05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深圳市妇幼保健</w:t>
            </w: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医院</w:t>
            </w: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vAlign w:val="center"/>
          </w:tcPr>
          <w:p w:rsidR="00261B9E" w:rsidRDefault="00341B0E" w14:paraId="46830FB4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陈光元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主任医师</w:t>
            </w:r>
          </w:p>
          <w:p w:rsidR="00261B9E" w:rsidRDefault="00341B0E" w14:paraId="2CFE3479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深圳市宝安区松岗人民医院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 w:rsidR="00261B9E" w:rsidTr="00341B0E" w14:paraId="3B9AE39D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5928381C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:50-15: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98" w:type="dxa"/>
            <w:vAlign w:val="center"/>
          </w:tcPr>
          <w:p w:rsidR="00261B9E" w:rsidRDefault="00341B0E" w14:paraId="76FD72B2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更年期盆底功能障碍的诊治</w:t>
            </w:r>
          </w:p>
        </w:tc>
        <w:tc>
          <w:tcPr>
            <w:tcW w:w="3600" w:type="dxa"/>
            <w:vAlign w:val="center"/>
          </w:tcPr>
          <w:p w:rsidR="00261B9E" w:rsidRDefault="00341B0E" w14:paraId="7425FF69" w14:textId="77777777">
            <w:pPr>
              <w:widowControl/>
              <w:spacing w:line="400" w:lineRule="exact"/>
              <w:jc w:val="center"/>
              <w:textAlignment w:val="baseline"/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郑峥</w:t>
            </w: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  <w:p w:rsidR="00261B9E" w:rsidRDefault="00341B0E" w14:paraId="70C45CF2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深圳</w:t>
            </w:r>
            <w:r>
              <w:rPr>
                <w:rStyle w:val="NormalCharacter"/>
                <w:rFonts w:hint="eastAsia" w:ascii="Times New Roman" w:hAnsi="Times New Roman" w:eastAsia="仿宋_GB2312" w:cs="Times New Roman"/>
                <w:sz w:val="24"/>
                <w:szCs w:val="24"/>
              </w:rPr>
              <w:t>市妇幼保健</w:t>
            </w: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院</w:t>
            </w:r>
            <w:r>
              <w:rPr>
                <w:rStyle w:val="NormalCharacter"/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vAlign w:val="center"/>
          </w:tcPr>
          <w:p w:rsidR="00261B9E" w:rsidRDefault="00341B0E" w14:paraId="382EAF38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王红霞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主任医师</w:t>
            </w:r>
          </w:p>
          <w:p w:rsidR="00261B9E" w:rsidRDefault="00341B0E" w14:paraId="7204C232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（深圳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市南山区妇幼保健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医院）</w:t>
            </w:r>
          </w:p>
        </w:tc>
      </w:tr>
      <w:tr w:rsidR="00261B9E" w:rsidTr="00341B0E" w14:paraId="3EB835AF" w14:textId="77777777">
        <w:trPr>
          <w:trHeight w:val="486"/>
          <w:jc w:val="center"/>
        </w:trPr>
        <w:tc>
          <w:tcPr>
            <w:tcW w:w="1396" w:type="dxa"/>
            <w:vAlign w:val="center"/>
          </w:tcPr>
          <w:p w:rsidR="00261B9E" w:rsidRDefault="00341B0E" w14:paraId="401AC3CB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lastRenderedPageBreak/>
              <w:t>15:40-15:50</w:t>
            </w:r>
          </w:p>
        </w:tc>
        <w:tc>
          <w:tcPr>
            <w:tcW w:w="2998" w:type="dxa"/>
            <w:vAlign w:val="center"/>
          </w:tcPr>
          <w:p w:rsidR="00261B9E" w:rsidRDefault="00341B0E" w14:paraId="5DD620B4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3600" w:type="dxa"/>
            <w:vAlign w:val="center"/>
          </w:tcPr>
          <w:p w:rsidR="00261B9E" w:rsidRDefault="00261B9E" w14:paraId="7AB1910C" w14:textId="77777777"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261B9E" w:rsidRDefault="00261B9E" w14:paraId="09167CA3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:rsidR="00261B9E" w:rsidTr="00341B0E" w14:paraId="35AF85C6" w14:textId="77777777">
        <w:trPr>
          <w:trHeight w:val="935"/>
          <w:jc w:val="center"/>
        </w:trPr>
        <w:tc>
          <w:tcPr>
            <w:tcW w:w="1396" w:type="dxa"/>
            <w:vAlign w:val="center"/>
          </w:tcPr>
          <w:p w:rsidR="00261B9E" w:rsidRDefault="00341B0E" w14:paraId="3BF04474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15:50-1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:40</w:t>
            </w:r>
          </w:p>
        </w:tc>
        <w:tc>
          <w:tcPr>
            <w:tcW w:w="2998" w:type="dxa"/>
            <w:vAlign w:val="center"/>
          </w:tcPr>
          <w:p w:rsidR="00261B9E" w:rsidRDefault="00341B0E" w14:paraId="0B7EF3BB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  <w:t>绝经后骨质疏松症的规范化诊断和治疗</w:t>
            </w:r>
          </w:p>
        </w:tc>
        <w:tc>
          <w:tcPr>
            <w:tcW w:w="3600" w:type="dxa"/>
            <w:vAlign w:val="center"/>
          </w:tcPr>
          <w:p w:rsidR="00261B9E" w:rsidRDefault="00341B0E" w14:paraId="2058FB64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汪静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主任医师</w:t>
            </w:r>
          </w:p>
          <w:p w:rsidR="00261B9E" w:rsidRDefault="00341B0E" w14:paraId="10B0F67C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13" w:type="dxa"/>
            <w:vAlign w:val="center"/>
          </w:tcPr>
          <w:p w:rsidR="00261B9E" w:rsidRDefault="00341B0E" w14:paraId="6FECADA3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王红霞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主任医师</w:t>
            </w:r>
          </w:p>
          <w:p w:rsidR="00261B9E" w:rsidRDefault="00341B0E" w14:paraId="65CE4810" w14:textId="77777777">
            <w:pPr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（深圳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市南山区妇幼保健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医院）</w:t>
            </w:r>
          </w:p>
        </w:tc>
      </w:tr>
      <w:tr w:rsidR="00261B9E" w:rsidTr="00341B0E" w14:paraId="228495A6" w14:textId="77777777">
        <w:trPr>
          <w:trHeight w:val="935"/>
          <w:jc w:val="center"/>
        </w:trPr>
        <w:tc>
          <w:tcPr>
            <w:tcW w:w="1396" w:type="dxa"/>
            <w:vAlign w:val="center"/>
          </w:tcPr>
          <w:p w:rsidR="00261B9E" w:rsidRDefault="00341B0E" w14:paraId="29ABCF5A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16:40-17:00</w:t>
            </w:r>
          </w:p>
        </w:tc>
        <w:tc>
          <w:tcPr>
            <w:tcW w:w="2998" w:type="dxa"/>
            <w:vAlign w:val="center"/>
          </w:tcPr>
          <w:p w:rsidR="00261B9E" w:rsidRDefault="00341B0E" w14:paraId="3F3E820B" w14:textId="77777777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总结</w:t>
            </w:r>
          </w:p>
        </w:tc>
        <w:tc>
          <w:tcPr>
            <w:tcW w:w="3600" w:type="dxa"/>
            <w:vAlign w:val="center"/>
          </w:tcPr>
          <w:p w:rsidR="00261B9E" w:rsidRDefault="00341B0E" w14:paraId="5C0FAB5F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韦枝红</w:t>
            </w:r>
            <w:proofErr w:type="gramEnd"/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主任</w:t>
            </w:r>
          </w:p>
          <w:p w:rsidR="00261B9E" w:rsidRDefault="00341B0E" w14:paraId="602E515F" w14:textId="77777777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深圳市宝安区人民医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妇科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13" w:type="dxa"/>
            <w:vAlign w:val="center"/>
          </w:tcPr>
          <w:p w:rsidR="00261B9E" w:rsidRDefault="00261B9E" w14:paraId="6BF49EFF" w14:textId="77777777">
            <w:pPr>
              <w:jc w:val="center"/>
              <w:textAlignment w:val="baseline"/>
              <w:rPr>
                <w:rStyle w:val="NormalCharacter"/>
                <w:rFonts w:ascii="仿宋_GB2312" w:hAnsi="仿宋_GB2312" w:eastAsia="仿宋_GB2312"/>
                <w:kern w:val="0"/>
                <w:sz w:val="24"/>
              </w:rPr>
            </w:pPr>
          </w:p>
        </w:tc>
      </w:tr>
    </w:tbl>
    <w:p w:rsidR="00261B9E" w:rsidRDefault="00261B9E" w14:paraId="536DC244" w14:textId="77777777">
      <w:pPr>
        <w:spacing w:line="600" w:lineRule="exact"/>
        <w:jc w:val="center"/>
        <w:textAlignment w:val="baseline"/>
        <w:rPr>
          <w:sz w:val="20"/>
        </w:rPr>
      </w:pPr>
    </w:p>
    <w:sectPr w:rsidR="00261B9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C3C56"/>
    <w:multiLevelType w:val="multilevel"/>
    <w:tmpl w:val="6D5C3C56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4OTI5NTJlNmExZTE5Y2Y4ZDNiNDc1Y2NjYWYyMDEifQ=="/>
  </w:docVars>
  <w:rsids>
    <w:rsidRoot w:val="007D08C3"/>
    <w:rsid w:val="00054862"/>
    <w:rsid w:val="0006261B"/>
    <w:rsid w:val="00134815"/>
    <w:rsid w:val="00144CC4"/>
    <w:rsid w:val="001468FE"/>
    <w:rsid w:val="001926E3"/>
    <w:rsid w:val="001A1C9E"/>
    <w:rsid w:val="001D46E5"/>
    <w:rsid w:val="002346A0"/>
    <w:rsid w:val="00261B9E"/>
    <w:rsid w:val="00295514"/>
    <w:rsid w:val="002F3EEA"/>
    <w:rsid w:val="00303B76"/>
    <w:rsid w:val="00341B0E"/>
    <w:rsid w:val="00345284"/>
    <w:rsid w:val="003A6FAD"/>
    <w:rsid w:val="00442241"/>
    <w:rsid w:val="00495BCB"/>
    <w:rsid w:val="004A04DF"/>
    <w:rsid w:val="004D4C9B"/>
    <w:rsid w:val="004E37D9"/>
    <w:rsid w:val="0056522E"/>
    <w:rsid w:val="00574255"/>
    <w:rsid w:val="0057560A"/>
    <w:rsid w:val="005C057C"/>
    <w:rsid w:val="005C2846"/>
    <w:rsid w:val="005F1A53"/>
    <w:rsid w:val="006565C5"/>
    <w:rsid w:val="007333D4"/>
    <w:rsid w:val="00792327"/>
    <w:rsid w:val="007D08C3"/>
    <w:rsid w:val="00865AB2"/>
    <w:rsid w:val="00913118"/>
    <w:rsid w:val="00941D5B"/>
    <w:rsid w:val="00964A7E"/>
    <w:rsid w:val="009C3AFD"/>
    <w:rsid w:val="00A14DA5"/>
    <w:rsid w:val="00A24606"/>
    <w:rsid w:val="00AC13F5"/>
    <w:rsid w:val="00AF5EA5"/>
    <w:rsid w:val="00B50659"/>
    <w:rsid w:val="00B75841"/>
    <w:rsid w:val="00BB160A"/>
    <w:rsid w:val="00BB584C"/>
    <w:rsid w:val="00BC543D"/>
    <w:rsid w:val="00C20129"/>
    <w:rsid w:val="00D31CF5"/>
    <w:rsid w:val="00DA4E15"/>
    <w:rsid w:val="00DB7E40"/>
    <w:rsid w:val="00E24720"/>
    <w:rsid w:val="00E265BD"/>
    <w:rsid w:val="00E97F3F"/>
    <w:rsid w:val="00EF1C98"/>
    <w:rsid w:val="00F35797"/>
    <w:rsid w:val="00F85F6F"/>
    <w:rsid w:val="09E82A00"/>
    <w:rsid w:val="0CB93635"/>
    <w:rsid w:val="15EC3180"/>
    <w:rsid w:val="189D1CBA"/>
    <w:rsid w:val="201C4B13"/>
    <w:rsid w:val="20C63658"/>
    <w:rsid w:val="273B3040"/>
    <w:rsid w:val="2B4104F9"/>
    <w:rsid w:val="2B5C1505"/>
    <w:rsid w:val="31741EEF"/>
    <w:rsid w:val="349D48AE"/>
    <w:rsid w:val="35380BBF"/>
    <w:rsid w:val="392E2851"/>
    <w:rsid w:val="44B916EC"/>
    <w:rsid w:val="495040C0"/>
    <w:rsid w:val="4E837BB2"/>
    <w:rsid w:val="50ED418E"/>
    <w:rsid w:val="52704E03"/>
    <w:rsid w:val="543A0058"/>
    <w:rsid w:val="59723DF0"/>
    <w:rsid w:val="5A3054B4"/>
    <w:rsid w:val="5ACC6881"/>
    <w:rsid w:val="5D4543A4"/>
    <w:rsid w:val="5D6F0D72"/>
    <w:rsid w:val="628C5F22"/>
    <w:rsid w:val="642355AB"/>
    <w:rsid w:val="716E64A7"/>
    <w:rsid w:val="749A6340"/>
    <w:rsid w:val="7C6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9A3A"/>
  <w15:docId w15:val="{B25CCDFC-CBAA-42E4-BA55-76F1C77A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等线" w:eastAsia="等线" w:hAnsi="Courier New" w:cs="Courier New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</w:style>
  <w:style w:type="character" w:customStyle="1" w:styleId="a5">
    <w:name w:val="日期 字符"/>
    <w:basedOn w:val="a1"/>
    <w:link w:val="a4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139D-8593-426A-9531-F22B918A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罗鹏</cp:lastModifiedBy>
  <cp:revision>2</cp:revision>
  <dcterms:created xsi:type="dcterms:W3CDTF">2022-11-16T01:19:00Z</dcterms:created>
  <dcterms:modified xsi:type="dcterms:W3CDTF">2022-11-16T01:19:00Z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00766C26125A4DD48807D34E316624D7</vt:lpwstr>
  </property>
</Properties>
</file>