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631FC" w:rsidR="000361C3" w:rsidP="00DA232A" w:rsidRDefault="00A762FC">
      <w:pPr>
        <w:tabs>
          <w:tab w:val="left" w:pos="2340"/>
        </w:tabs>
        <w:adjustRightInd w:val="0"/>
        <w:snapToGrid w:val="0"/>
        <w:spacing w:line="480" w:lineRule="auto"/>
        <w:jc w:val="center"/>
        <w:rPr>
          <w:rFonts w:ascii="黑体" w:hAnsi="黑体" w:eastAsia="黑体"/>
          <w:sz w:val="36"/>
          <w:szCs w:val="36"/>
        </w:rPr>
      </w:pPr>
      <w:r w:rsidRPr="00C631FC">
        <w:rPr>
          <w:rFonts w:hint="eastAsia" w:ascii="黑体" w:hAnsi="黑体" w:eastAsia="黑体"/>
          <w:sz w:val="36"/>
          <w:szCs w:val="36"/>
        </w:rPr>
        <w:t>标准修订说明</w:t>
      </w:r>
    </w:p>
    <w:p w:rsidR="009D7603" w:rsidP="00725765" w:rsidRDefault="004A35E0">
      <w:pPr>
        <w:tabs>
          <w:tab w:val="left" w:pos="2340"/>
        </w:tabs>
        <w:adjustRightInd w:val="0"/>
        <w:snapToGrid w:val="0"/>
        <w:spacing w:line="276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 w:rsidRPr="004A35E0">
        <w:rPr>
          <w:rFonts w:ascii="Times New Roman" w:hAnsi="Times New Roman" w:eastAsia="宋体" w:cs="Times New Roman"/>
          <w:sz w:val="24"/>
          <w:szCs w:val="24"/>
        </w:rPr>
        <w:t>我国在</w:t>
      </w:r>
      <w:r>
        <w:rPr>
          <w:rFonts w:ascii="Times New Roman" w:hAnsi="Times New Roman" w:eastAsia="宋体" w:cs="Times New Roman"/>
          <w:sz w:val="24"/>
          <w:szCs w:val="24"/>
        </w:rPr>
        <w:t>1999</w:t>
      </w:r>
      <w:r w:rsidRPr="004A35E0">
        <w:rPr>
          <w:rFonts w:ascii="Times New Roman" w:hAnsi="Times New Roman" w:eastAsia="宋体" w:cs="Times New Roman"/>
          <w:sz w:val="24"/>
          <w:szCs w:val="24"/>
        </w:rPr>
        <w:t>年批准</w:t>
      </w:r>
      <w:r w:rsidRPr="004A35E0">
        <w:rPr>
          <w:rFonts w:hint="eastAsia" w:ascii="Times New Roman" w:hAnsi="Times New Roman" w:eastAsia="宋体" w:cs="Times New Roman"/>
          <w:sz w:val="24"/>
          <w:szCs w:val="24"/>
        </w:rPr>
        <w:t>低分子量肝素</w:t>
      </w:r>
      <w:r w:rsidRPr="004A35E0">
        <w:rPr>
          <w:rFonts w:ascii="Times New Roman" w:hAnsi="Times New Roman" w:eastAsia="宋体" w:cs="Times New Roman"/>
          <w:sz w:val="24"/>
          <w:szCs w:val="24"/>
        </w:rPr>
        <w:t>及注射液上市</w:t>
      </w:r>
      <w:r w:rsidR="00733804">
        <w:rPr>
          <w:rFonts w:hint="eastAsia" w:ascii="Times New Roman" w:hAnsi="Times New Roman" w:eastAsia="宋体" w:cs="Times New Roman"/>
          <w:sz w:val="24"/>
          <w:szCs w:val="24"/>
        </w:rPr>
        <w:t>。</w:t>
      </w:r>
      <w:r w:rsidRPr="004A35E0">
        <w:rPr>
          <w:rFonts w:ascii="Times New Roman" w:hAnsi="Times New Roman" w:eastAsia="宋体" w:cs="Times New Roman"/>
          <w:sz w:val="24"/>
          <w:szCs w:val="24"/>
        </w:rPr>
        <w:t>截至</w:t>
      </w:r>
      <w:r w:rsidR="00733804">
        <w:rPr>
          <w:rFonts w:ascii="Times New Roman" w:hAnsi="Times New Roman" w:eastAsia="宋体" w:cs="Times New Roman"/>
          <w:sz w:val="24"/>
          <w:szCs w:val="24"/>
        </w:rPr>
        <w:t>2012</w:t>
      </w:r>
      <w:r w:rsidRPr="004A35E0">
        <w:rPr>
          <w:rFonts w:ascii="Times New Roman" w:hAnsi="Times New Roman" w:eastAsia="宋体" w:cs="Times New Roman"/>
          <w:sz w:val="24"/>
          <w:szCs w:val="24"/>
        </w:rPr>
        <w:t>年，审评时未按</w:t>
      </w:r>
      <w:r w:rsidR="00733804">
        <w:rPr>
          <w:rFonts w:hint="eastAsia" w:ascii="Times New Roman" w:hAnsi="Times New Roman" w:eastAsia="宋体" w:cs="Times New Roman"/>
          <w:sz w:val="24"/>
          <w:szCs w:val="24"/>
        </w:rPr>
        <w:t>低分子量肝素</w:t>
      </w:r>
      <w:r w:rsidRPr="004A35E0">
        <w:rPr>
          <w:rFonts w:ascii="Times New Roman" w:hAnsi="Times New Roman" w:eastAsia="宋体" w:cs="Times New Roman"/>
          <w:sz w:val="24"/>
          <w:szCs w:val="24"/>
        </w:rPr>
        <w:t>工艺进行分类，仅依据欧洲药典</w:t>
      </w:r>
      <w:r w:rsidRPr="004A35E0">
        <w:rPr>
          <w:rFonts w:ascii="Times New Roman" w:hAnsi="Times New Roman" w:eastAsia="宋体" w:cs="Times New Roman"/>
          <w:sz w:val="24"/>
          <w:szCs w:val="24"/>
        </w:rPr>
        <w:t xml:space="preserve"> </w:t>
      </w:r>
      <w:r w:rsidRPr="00733804" w:rsidR="0084485C">
        <w:rPr>
          <w:rFonts w:ascii="Times New Roman" w:hAnsi="Times New Roman" w:eastAsia="宋体" w:cs="Times New Roman"/>
          <w:sz w:val="24"/>
          <w:szCs w:val="24"/>
        </w:rPr>
        <w:t>L</w:t>
      </w:r>
      <w:r w:rsidR="0084485C">
        <w:rPr>
          <w:rFonts w:ascii="Times New Roman" w:hAnsi="Times New Roman" w:eastAsia="宋体" w:cs="Times New Roman"/>
          <w:sz w:val="24"/>
          <w:szCs w:val="24"/>
        </w:rPr>
        <w:t>ow molecular weight</w:t>
      </w:r>
      <w:r w:rsidRPr="00733804" w:rsidR="0084485C">
        <w:rPr>
          <w:rFonts w:ascii="Times New Roman" w:hAnsi="Times New Roman" w:eastAsia="宋体" w:cs="Times New Roman"/>
          <w:sz w:val="24"/>
          <w:szCs w:val="24"/>
        </w:rPr>
        <w:t xml:space="preserve"> </w:t>
      </w:r>
      <w:r w:rsidR="0084485C">
        <w:rPr>
          <w:rFonts w:ascii="Times New Roman" w:hAnsi="Times New Roman" w:eastAsia="宋体" w:cs="Times New Roman"/>
          <w:sz w:val="24"/>
          <w:szCs w:val="24"/>
        </w:rPr>
        <w:t>heparins</w:t>
      </w:r>
      <w:r w:rsidRPr="004A35E0">
        <w:rPr>
          <w:rFonts w:ascii="Times New Roman" w:hAnsi="Times New Roman" w:eastAsia="宋体" w:cs="Times New Roman"/>
          <w:sz w:val="24"/>
          <w:szCs w:val="24"/>
        </w:rPr>
        <w:t>的通则，将它们简单归于</w:t>
      </w:r>
      <w:r w:rsidRPr="004A35E0">
        <w:rPr>
          <w:rFonts w:ascii="Times New Roman" w:hAnsi="Times New Roman" w:eastAsia="宋体" w:cs="Times New Roman"/>
          <w:sz w:val="24"/>
          <w:szCs w:val="24"/>
        </w:rPr>
        <w:t>“</w:t>
      </w:r>
      <w:r w:rsidRPr="004A35E0">
        <w:rPr>
          <w:rFonts w:ascii="Times New Roman" w:hAnsi="Times New Roman" w:eastAsia="宋体" w:cs="Times New Roman"/>
          <w:sz w:val="24"/>
          <w:szCs w:val="24"/>
        </w:rPr>
        <w:t>低分子肝素</w:t>
      </w:r>
      <w:r w:rsidRPr="004A35E0">
        <w:rPr>
          <w:rFonts w:ascii="Times New Roman" w:hAnsi="Times New Roman" w:eastAsia="宋体" w:cs="Times New Roman"/>
          <w:sz w:val="24"/>
          <w:szCs w:val="24"/>
        </w:rPr>
        <w:t>”</w:t>
      </w:r>
      <w:r w:rsidRPr="004A35E0">
        <w:rPr>
          <w:rFonts w:ascii="Times New Roman" w:hAnsi="Times New Roman" w:eastAsia="宋体" w:cs="Times New Roman"/>
          <w:sz w:val="24"/>
          <w:szCs w:val="24"/>
        </w:rPr>
        <w:t>，分为低分子</w:t>
      </w:r>
      <w:r w:rsidRPr="004A35E0" w:rsidR="00C37441">
        <w:rPr>
          <w:rFonts w:hint="eastAsia" w:ascii="Times New Roman" w:hAnsi="Times New Roman" w:eastAsia="宋体" w:cs="Times New Roman"/>
          <w:sz w:val="24"/>
          <w:szCs w:val="24"/>
        </w:rPr>
        <w:t>量</w:t>
      </w:r>
      <w:r w:rsidRPr="004A35E0">
        <w:rPr>
          <w:rFonts w:ascii="Times New Roman" w:hAnsi="Times New Roman" w:eastAsia="宋体" w:cs="Times New Roman"/>
          <w:sz w:val="24"/>
          <w:szCs w:val="24"/>
        </w:rPr>
        <w:t>肝素钠或低分子</w:t>
      </w:r>
      <w:r w:rsidRPr="004A35E0" w:rsidR="00C37441">
        <w:rPr>
          <w:rFonts w:hint="eastAsia" w:ascii="Times New Roman" w:hAnsi="Times New Roman" w:eastAsia="宋体" w:cs="Times New Roman"/>
          <w:sz w:val="24"/>
          <w:szCs w:val="24"/>
        </w:rPr>
        <w:t>量</w:t>
      </w:r>
      <w:r w:rsidRPr="004A35E0">
        <w:rPr>
          <w:rFonts w:ascii="Times New Roman" w:hAnsi="Times New Roman" w:eastAsia="宋体" w:cs="Times New Roman"/>
          <w:sz w:val="24"/>
          <w:szCs w:val="24"/>
        </w:rPr>
        <w:t>肝素钙。本品</w:t>
      </w:r>
      <w:r w:rsidR="00725765">
        <w:rPr>
          <w:rFonts w:hint="eastAsia" w:ascii="Times New Roman" w:hAnsi="Times New Roman" w:eastAsia="宋体" w:cs="Times New Roman"/>
          <w:sz w:val="24"/>
          <w:szCs w:val="24"/>
        </w:rPr>
        <w:t>的活性成分</w:t>
      </w:r>
      <w:r w:rsidRPr="004A35E0">
        <w:rPr>
          <w:rFonts w:ascii="Times New Roman" w:hAnsi="Times New Roman" w:eastAsia="宋体" w:cs="Times New Roman"/>
          <w:sz w:val="24"/>
          <w:szCs w:val="24"/>
        </w:rPr>
        <w:t>系</w:t>
      </w:r>
      <w:r w:rsidRPr="00C06D9F" w:rsidR="00C06D9F">
        <w:rPr>
          <w:rFonts w:hint="eastAsia" w:ascii="Times New Roman" w:hAnsi="Times New Roman" w:eastAsia="宋体" w:cs="Times New Roman"/>
          <w:sz w:val="24"/>
          <w:szCs w:val="24"/>
        </w:rPr>
        <w:t>那屈肝素</w:t>
      </w:r>
      <w:r w:rsidRPr="004A35E0">
        <w:rPr>
          <w:rFonts w:ascii="Times New Roman" w:hAnsi="Times New Roman" w:eastAsia="宋体" w:cs="Times New Roman"/>
          <w:sz w:val="24"/>
          <w:szCs w:val="24"/>
        </w:rPr>
        <w:t>的</w:t>
      </w:r>
      <w:r w:rsidRPr="00C06D9F" w:rsidR="00C06D9F">
        <w:rPr>
          <w:rFonts w:hint="eastAsia" w:ascii="Times New Roman" w:hAnsi="Times New Roman" w:eastAsia="宋体" w:cs="Times New Roman"/>
          <w:sz w:val="24"/>
          <w:szCs w:val="24"/>
        </w:rPr>
        <w:t>钙</w:t>
      </w:r>
      <w:r w:rsidRPr="004A35E0">
        <w:rPr>
          <w:rFonts w:ascii="Times New Roman" w:hAnsi="Times New Roman" w:eastAsia="宋体" w:cs="Times New Roman"/>
          <w:sz w:val="24"/>
          <w:szCs w:val="24"/>
        </w:rPr>
        <w:t>盐，</w:t>
      </w:r>
      <w:r w:rsidR="00C06D9F">
        <w:rPr>
          <w:rFonts w:hint="eastAsia" w:ascii="Times New Roman" w:hAnsi="Times New Roman" w:eastAsia="宋体" w:cs="Times New Roman"/>
          <w:sz w:val="24"/>
          <w:szCs w:val="24"/>
        </w:rPr>
        <w:t>那屈肝素</w:t>
      </w:r>
      <w:r w:rsidRPr="004A35E0">
        <w:rPr>
          <w:rFonts w:ascii="Times New Roman" w:hAnsi="Times New Roman" w:eastAsia="宋体" w:cs="Times New Roman"/>
          <w:sz w:val="24"/>
          <w:szCs w:val="24"/>
        </w:rPr>
        <w:t>是以猪小肠黏膜来源的肝素为原料，采用亚硝酸解聚的方法制得。</w:t>
      </w:r>
      <w:r w:rsidR="00BB1C99">
        <w:rPr>
          <w:rFonts w:hint="eastAsia" w:ascii="Times New Roman" w:hAnsi="Times New Roman" w:eastAsia="宋体" w:cs="Times New Roman"/>
          <w:sz w:val="24"/>
          <w:szCs w:val="24"/>
        </w:rPr>
        <w:t>国内</w:t>
      </w:r>
      <w:r w:rsidR="009D7603">
        <w:rPr>
          <w:rFonts w:hint="eastAsia" w:ascii="Times New Roman" w:hAnsi="Times New Roman" w:eastAsia="宋体" w:cs="Times New Roman"/>
          <w:sz w:val="24"/>
          <w:szCs w:val="24"/>
        </w:rPr>
        <w:t>目前</w:t>
      </w:r>
      <w:r w:rsidRPr="00033920" w:rsidR="00033920">
        <w:rPr>
          <w:rFonts w:hint="eastAsia" w:ascii="Times New Roman" w:hAnsi="Times New Roman" w:eastAsia="宋体" w:cs="Times New Roman"/>
          <w:sz w:val="24"/>
          <w:szCs w:val="24"/>
        </w:rPr>
        <w:t>有</w:t>
      </w:r>
      <w:r w:rsidRPr="00C06D9F" w:rsidR="00D27ADB">
        <w:rPr>
          <w:rFonts w:hint="eastAsia" w:ascii="Times New Roman" w:hAnsi="Times New Roman" w:eastAsia="宋体" w:cs="Times New Roman"/>
          <w:sz w:val="24"/>
          <w:szCs w:val="24"/>
        </w:rPr>
        <w:t>那屈肝素钙</w:t>
      </w:r>
      <w:r w:rsidR="0084485C">
        <w:rPr>
          <w:rFonts w:hint="eastAsia" w:ascii="Times New Roman" w:hAnsi="Times New Roman" w:eastAsia="宋体" w:cs="Times New Roman"/>
          <w:sz w:val="24"/>
          <w:szCs w:val="24"/>
        </w:rPr>
        <w:t>注射液</w:t>
      </w:r>
      <w:r w:rsidRPr="00033920" w:rsidR="00033920">
        <w:rPr>
          <w:rFonts w:hint="eastAsia" w:ascii="Times New Roman" w:hAnsi="Times New Roman" w:eastAsia="宋体" w:cs="Times New Roman"/>
          <w:sz w:val="24"/>
          <w:szCs w:val="24"/>
        </w:rPr>
        <w:t>生产企业</w:t>
      </w:r>
      <w:r w:rsidR="00D27ADB">
        <w:rPr>
          <w:rFonts w:hint="eastAsia" w:ascii="Times New Roman" w:hAnsi="Times New Roman" w:eastAsia="宋体" w:cs="Times New Roman"/>
          <w:sz w:val="24"/>
          <w:szCs w:val="24"/>
        </w:rPr>
        <w:t>多</w:t>
      </w:r>
      <w:r w:rsidRPr="00033920" w:rsidR="00033920">
        <w:rPr>
          <w:rFonts w:hint="eastAsia" w:ascii="Times New Roman" w:hAnsi="Times New Roman" w:eastAsia="宋体" w:cs="Times New Roman"/>
          <w:sz w:val="24"/>
          <w:szCs w:val="24"/>
        </w:rPr>
        <w:t>家</w:t>
      </w:r>
      <w:r w:rsidR="009D7603">
        <w:rPr>
          <w:rFonts w:hint="eastAsia" w:ascii="Times New Roman" w:hAnsi="Times New Roman" w:eastAsia="宋体" w:cs="Times New Roman"/>
          <w:sz w:val="24"/>
          <w:szCs w:val="24"/>
        </w:rPr>
        <w:t>，</w:t>
      </w:r>
      <w:r w:rsidRPr="009D7603" w:rsidR="00A762FC">
        <w:rPr>
          <w:rFonts w:hint="eastAsia" w:ascii="Times New Roman" w:hAnsi="Times New Roman" w:eastAsia="宋体" w:cs="Times New Roman"/>
          <w:sz w:val="24"/>
          <w:szCs w:val="24"/>
        </w:rPr>
        <w:t>执行标准为</w:t>
      </w:r>
      <w:r w:rsidRPr="009D7603" w:rsidR="009D7603">
        <w:rPr>
          <w:rFonts w:hint="eastAsia" w:ascii="Times New Roman" w:hAnsi="Times New Roman" w:eastAsia="宋体" w:cs="Times New Roman"/>
          <w:sz w:val="24"/>
          <w:szCs w:val="24"/>
        </w:rPr>
        <w:t>各企业的注册标准</w:t>
      </w:r>
      <w:r w:rsidRPr="009D7603" w:rsidR="00A762FC"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 w:rsidRPr="00E347EA" w:rsidR="00E347EA" w:rsidP="00725765" w:rsidRDefault="00A762FC">
      <w:pPr>
        <w:spacing w:before="120" w:line="276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 w:rsidRPr="009D7603">
        <w:rPr>
          <w:rFonts w:hint="eastAsia" w:ascii="Times New Roman" w:hAnsi="Times New Roman" w:eastAsia="宋体" w:cs="Times New Roman"/>
          <w:sz w:val="24"/>
          <w:szCs w:val="24"/>
        </w:rPr>
        <w:t>本次</w:t>
      </w:r>
      <w:r w:rsidR="009D7603">
        <w:rPr>
          <w:rFonts w:hint="eastAsia" w:ascii="Times New Roman" w:hAnsi="Times New Roman" w:eastAsia="宋体" w:cs="Times New Roman"/>
          <w:sz w:val="24"/>
          <w:szCs w:val="24"/>
        </w:rPr>
        <w:t>拟定的</w:t>
      </w:r>
      <w:r w:rsidRPr="00C06D9F" w:rsidR="00AE7F5F">
        <w:rPr>
          <w:rFonts w:hint="eastAsia" w:ascii="Times New Roman" w:hAnsi="Times New Roman" w:eastAsia="宋体" w:cs="Times New Roman"/>
          <w:sz w:val="24"/>
          <w:szCs w:val="24"/>
        </w:rPr>
        <w:t>那屈肝素钙</w:t>
      </w:r>
      <w:r w:rsidR="00AE7F5F">
        <w:rPr>
          <w:rFonts w:hint="eastAsia" w:ascii="Times New Roman" w:hAnsi="Times New Roman" w:eastAsia="宋体" w:cs="Times New Roman"/>
          <w:sz w:val="24"/>
          <w:szCs w:val="24"/>
        </w:rPr>
        <w:t>注射液</w:t>
      </w:r>
      <w:r w:rsidR="009D7603">
        <w:rPr>
          <w:rFonts w:hint="eastAsia" w:ascii="Times New Roman" w:hAnsi="Times New Roman" w:eastAsia="宋体" w:cs="Times New Roman"/>
          <w:sz w:val="24"/>
          <w:szCs w:val="24"/>
        </w:rPr>
        <w:t>国家标准由</w:t>
      </w:r>
      <w:r w:rsidRPr="00557E70" w:rsidR="009D7603">
        <w:rPr>
          <w:rFonts w:hint="eastAsia" w:ascii="Times New Roman" w:hAnsi="Times New Roman" w:eastAsia="宋体" w:cs="Times New Roman"/>
          <w:sz w:val="24"/>
          <w:szCs w:val="24"/>
        </w:rPr>
        <w:t>中检院起草</w:t>
      </w:r>
      <w:r w:rsidR="00557E70">
        <w:rPr>
          <w:rFonts w:hint="eastAsia" w:ascii="Times New Roman" w:hAnsi="Times New Roman" w:eastAsia="宋体" w:cs="Times New Roman"/>
          <w:sz w:val="24"/>
          <w:szCs w:val="24"/>
        </w:rPr>
        <w:t>，</w:t>
      </w:r>
      <w:r w:rsidR="00BB1C99">
        <w:rPr>
          <w:rFonts w:hint="eastAsia" w:ascii="Times New Roman" w:hAnsi="Times New Roman" w:eastAsia="宋体" w:cs="Times New Roman"/>
          <w:sz w:val="24"/>
          <w:szCs w:val="24"/>
        </w:rPr>
        <w:t>广东所和浙江院复核。与低分子量肝素</w:t>
      </w:r>
      <w:r w:rsidRPr="00C06D9F" w:rsidR="00AE7F5F">
        <w:rPr>
          <w:rFonts w:hint="eastAsia" w:ascii="Times New Roman" w:hAnsi="Times New Roman" w:eastAsia="宋体" w:cs="Times New Roman"/>
          <w:sz w:val="24"/>
          <w:szCs w:val="24"/>
        </w:rPr>
        <w:t>钙</w:t>
      </w:r>
      <w:r w:rsidR="00E61035">
        <w:rPr>
          <w:rFonts w:hint="eastAsia" w:ascii="Times New Roman" w:hAnsi="Times New Roman" w:eastAsia="宋体" w:cs="Times New Roman"/>
          <w:sz w:val="24"/>
          <w:szCs w:val="24"/>
        </w:rPr>
        <w:t>注射液</w:t>
      </w:r>
      <w:r w:rsidR="00BB1C99">
        <w:rPr>
          <w:rFonts w:hint="eastAsia" w:ascii="Times New Roman" w:hAnsi="Times New Roman" w:eastAsia="宋体" w:cs="Times New Roman"/>
          <w:sz w:val="24"/>
          <w:szCs w:val="24"/>
        </w:rPr>
        <w:t>的国家标准</w:t>
      </w:r>
      <w:r w:rsidR="00BB1C99">
        <w:rPr>
          <w:rFonts w:hint="eastAsia" w:ascii="Times New Roman" w:hAnsi="Times New Roman" w:eastAsia="宋体" w:cs="Times New Roman"/>
          <w:sz w:val="24"/>
          <w:szCs w:val="24"/>
        </w:rPr>
        <w:t>WS</w:t>
      </w:r>
      <w:r w:rsidRPr="00C84D7E" w:rsidR="00BB1C99">
        <w:rPr>
          <w:rFonts w:hint="eastAsia" w:ascii="Times New Roman" w:hAnsi="Times New Roman" w:eastAsia="宋体" w:cs="Times New Roman"/>
          <w:sz w:val="24"/>
          <w:szCs w:val="24"/>
          <w:vertAlign w:val="subscript"/>
        </w:rPr>
        <w:t>1</w:t>
      </w:r>
      <w:r w:rsidR="00BB1C99">
        <w:rPr>
          <w:rFonts w:hint="eastAsia" w:ascii="Times New Roman" w:hAnsi="Times New Roman" w:eastAsia="宋体" w:cs="Times New Roman"/>
          <w:sz w:val="24"/>
          <w:szCs w:val="24"/>
        </w:rPr>
        <w:t>-(X-1</w:t>
      </w:r>
      <w:r w:rsidR="00AE7F5F">
        <w:rPr>
          <w:rFonts w:hint="eastAsia" w:ascii="Times New Roman" w:hAnsi="Times New Roman" w:eastAsia="宋体" w:cs="Times New Roman"/>
          <w:sz w:val="24"/>
          <w:szCs w:val="24"/>
        </w:rPr>
        <w:t>50</w:t>
      </w:r>
      <w:r w:rsidR="00BB1C99">
        <w:rPr>
          <w:rFonts w:hint="eastAsia" w:ascii="Times New Roman" w:hAnsi="Times New Roman" w:eastAsia="宋体" w:cs="Times New Roman"/>
          <w:sz w:val="24"/>
          <w:szCs w:val="24"/>
        </w:rPr>
        <w:t>)-2005Z</w:t>
      </w:r>
      <w:r w:rsidR="00BB1C99">
        <w:rPr>
          <w:rFonts w:hint="eastAsia" w:ascii="Times New Roman" w:hAnsi="Times New Roman" w:eastAsia="宋体" w:cs="Times New Roman"/>
          <w:sz w:val="24"/>
          <w:szCs w:val="24"/>
        </w:rPr>
        <w:t>相比，有较多的增订或修订项。</w:t>
      </w:r>
      <w:r w:rsidRPr="00E347EA" w:rsidR="00E347EA">
        <w:rPr>
          <w:rFonts w:hint="eastAsia" w:ascii="Times New Roman" w:hAnsi="Times New Roman" w:eastAsia="宋体" w:cs="Times New Roman"/>
          <w:sz w:val="24"/>
          <w:szCs w:val="24"/>
        </w:rPr>
        <w:t>与</w:t>
      </w:r>
      <w:r w:rsidR="00FF143B">
        <w:rPr>
          <w:rFonts w:hint="eastAsia" w:ascii="Times New Roman" w:hAnsi="Times New Roman" w:eastAsia="宋体" w:cs="Times New Roman"/>
          <w:sz w:val="24"/>
          <w:szCs w:val="24"/>
        </w:rPr>
        <w:t>2017</w:t>
      </w:r>
      <w:r w:rsidR="00FF143B">
        <w:rPr>
          <w:rFonts w:hint="eastAsia" w:ascii="Times New Roman" w:hAnsi="Times New Roman" w:eastAsia="宋体" w:cs="Times New Roman"/>
          <w:sz w:val="24"/>
          <w:szCs w:val="24"/>
        </w:rPr>
        <w:t>年</w:t>
      </w:r>
      <w:r w:rsidRPr="00E347EA" w:rsidR="00E347EA">
        <w:rPr>
          <w:rFonts w:hint="eastAsia" w:ascii="Times New Roman" w:hAnsi="Times New Roman" w:eastAsia="宋体" w:cs="Times New Roman"/>
          <w:sz w:val="24"/>
          <w:szCs w:val="24"/>
        </w:rPr>
        <w:t>公示稿相比</w:t>
      </w:r>
      <w:r w:rsidR="0062604A">
        <w:rPr>
          <w:rFonts w:hint="eastAsia" w:ascii="Times New Roman" w:hAnsi="Times New Roman" w:eastAsia="宋体" w:cs="Times New Roman"/>
          <w:sz w:val="24"/>
          <w:szCs w:val="24"/>
        </w:rPr>
        <w:t>，</w:t>
      </w:r>
      <w:r w:rsidRPr="00E347EA" w:rsidR="00E347EA">
        <w:rPr>
          <w:rFonts w:hint="eastAsia" w:ascii="Times New Roman" w:hAnsi="Times New Roman" w:eastAsia="宋体" w:cs="Times New Roman"/>
          <w:sz w:val="24"/>
          <w:szCs w:val="24"/>
        </w:rPr>
        <w:t>主要修改内容如下：</w:t>
      </w:r>
      <w:bookmarkStart w:name="_GoBack" w:id="0"/>
      <w:bookmarkEnd w:id="0"/>
    </w:p>
    <w:p w:rsidRPr="00DC5CBD" w:rsidR="00DC5CBD" w:rsidP="00DC5CBD" w:rsidRDefault="00DC5CBD">
      <w:pPr>
        <w:spacing w:line="276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 w:rsidRPr="00DC5CBD">
        <w:rPr>
          <w:rFonts w:hint="eastAsia" w:ascii="Times New Roman" w:hAnsi="Times New Roman" w:eastAsia="宋体" w:cs="Times New Roman"/>
          <w:sz w:val="24"/>
          <w:szCs w:val="24"/>
        </w:rPr>
        <w:t>一</w:t>
      </w:r>
      <w:r w:rsidRPr="00DC5CBD">
        <w:rPr>
          <w:rFonts w:hint="eastAsia" w:ascii="Times New Roman" w:hAnsi="Times New Roman" w:eastAsia="宋体" w:cs="Times New Roman"/>
          <w:sz w:val="24"/>
          <w:szCs w:val="24"/>
        </w:rPr>
        <w:t>.</w:t>
      </w:r>
      <w:r w:rsidRPr="00DC5CBD">
        <w:rPr>
          <w:rFonts w:hint="eastAsia" w:ascii="Times New Roman" w:hAnsi="Times New Roman" w:eastAsia="宋体" w:cs="Times New Roman"/>
          <w:sz w:val="24"/>
          <w:szCs w:val="24"/>
        </w:rPr>
        <w:t xml:space="preserve">　</w:t>
      </w:r>
      <w:r w:rsidRPr="00DC5CBD">
        <w:rPr>
          <w:rFonts w:ascii="Times New Roman" w:hAnsi="Times New Roman" w:eastAsia="宋体" w:cs="Times New Roman"/>
          <w:sz w:val="24"/>
          <w:szCs w:val="24"/>
        </w:rPr>
        <w:t>分子量与分子量分布</w:t>
      </w:r>
      <w:r w:rsidRPr="00DC5CBD">
        <w:rPr>
          <w:rFonts w:hint="eastAsia" w:ascii="Times New Roman" w:hAnsi="Times New Roman" w:eastAsia="宋体" w:cs="Times New Roman"/>
          <w:sz w:val="24"/>
          <w:szCs w:val="24"/>
        </w:rPr>
        <w:t>：对文字内容进行了整理。</w:t>
      </w:r>
    </w:p>
    <w:p w:rsidRPr="00DC5CBD" w:rsidR="00DC5CBD" w:rsidP="00DC5CBD" w:rsidRDefault="00DC5CBD">
      <w:pPr>
        <w:spacing w:line="276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 w:rsidRPr="00DC5CBD">
        <w:rPr>
          <w:rFonts w:hint="eastAsia" w:ascii="Times New Roman" w:hAnsi="Times New Roman" w:eastAsia="宋体" w:cs="Times New Roman"/>
          <w:sz w:val="24"/>
          <w:szCs w:val="24"/>
        </w:rPr>
        <w:t>二</w:t>
      </w:r>
      <w:r w:rsidRPr="00DC5CBD">
        <w:rPr>
          <w:rFonts w:hint="eastAsia" w:ascii="Times New Roman" w:hAnsi="Times New Roman" w:eastAsia="宋体" w:cs="Times New Roman"/>
          <w:sz w:val="24"/>
          <w:szCs w:val="24"/>
        </w:rPr>
        <w:t>.</w:t>
      </w:r>
      <w:r w:rsidRPr="00DC5CBD">
        <w:rPr>
          <w:rFonts w:hint="eastAsia" w:ascii="Times New Roman" w:hAnsi="Times New Roman" w:eastAsia="宋体" w:cs="Times New Roman"/>
          <w:sz w:val="24"/>
          <w:szCs w:val="24"/>
        </w:rPr>
        <w:t xml:space="preserve">　游离硫酸盐：根据企业反馈意见，将对照品溶液的线性浓度由</w:t>
      </w:r>
      <w:r w:rsidRPr="00DC5CBD">
        <w:rPr>
          <w:rFonts w:hint="eastAsia" w:ascii="Times New Roman" w:hAnsi="Times New Roman" w:eastAsia="宋体" w:cs="Times New Roman"/>
          <w:sz w:val="24"/>
          <w:szCs w:val="24"/>
        </w:rPr>
        <w:t>1</w:t>
      </w:r>
      <w:r w:rsidRPr="00DC5CBD">
        <w:rPr>
          <w:rFonts w:ascii="Times New Roman" w:hAnsi="Times New Roman" w:eastAsia="宋体" w:cs="Times New Roman"/>
          <w:sz w:val="24"/>
          <w:szCs w:val="24"/>
        </w:rPr>
        <w:t>μg/mL</w:t>
      </w:r>
      <w:r w:rsidRPr="00DC5CBD">
        <w:rPr>
          <w:rFonts w:hint="eastAsia" w:ascii="Times New Roman" w:hAnsi="Times New Roman" w:eastAsia="宋体" w:cs="Times New Roman"/>
          <w:sz w:val="24"/>
          <w:szCs w:val="24"/>
        </w:rPr>
        <w:t>降低至</w:t>
      </w:r>
      <w:r w:rsidRPr="00DC5CBD">
        <w:rPr>
          <w:rFonts w:hint="eastAsia" w:ascii="Times New Roman" w:hAnsi="Times New Roman" w:eastAsia="宋体" w:cs="Times New Roman"/>
          <w:sz w:val="24"/>
          <w:szCs w:val="24"/>
        </w:rPr>
        <w:t>0.1</w:t>
      </w:r>
      <w:r w:rsidRPr="00DC5CBD">
        <w:rPr>
          <w:rFonts w:ascii="Times New Roman" w:hAnsi="Times New Roman" w:eastAsia="宋体" w:cs="Times New Roman"/>
          <w:sz w:val="24"/>
          <w:szCs w:val="24"/>
        </w:rPr>
        <w:t>μg/mL</w:t>
      </w:r>
      <w:r w:rsidRPr="00DC5CBD">
        <w:rPr>
          <w:rFonts w:hint="eastAsia" w:ascii="Times New Roman" w:hAnsi="Times New Roman" w:eastAsia="宋体" w:cs="Times New Roman"/>
          <w:sz w:val="24"/>
          <w:szCs w:val="24"/>
        </w:rPr>
        <w:t>。中检院在标准起草过程中已验证标准曲线在</w:t>
      </w:r>
      <w:r w:rsidRPr="00DC5CBD">
        <w:rPr>
          <w:rFonts w:hint="eastAsia" w:ascii="Times New Roman" w:hAnsi="Times New Roman" w:eastAsia="宋体" w:cs="Times New Roman"/>
          <w:sz w:val="24"/>
          <w:szCs w:val="24"/>
        </w:rPr>
        <w:t>0.01µg/ml-20µg/ml</w:t>
      </w:r>
      <w:r w:rsidRPr="00DC5CBD">
        <w:rPr>
          <w:rFonts w:hint="eastAsia" w:ascii="Times New Roman" w:hAnsi="Times New Roman" w:eastAsia="宋体" w:cs="Times New Roman"/>
          <w:sz w:val="24"/>
          <w:szCs w:val="24"/>
        </w:rPr>
        <w:t>的范围内均线性良好。并对文字内容进行了整理。</w:t>
      </w:r>
    </w:p>
    <w:p w:rsidRPr="00DC5CBD" w:rsidR="00DC5CBD" w:rsidP="00DC5CBD" w:rsidRDefault="00DC5CBD">
      <w:pPr>
        <w:spacing w:line="276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 w:rsidRPr="00DC5CBD">
        <w:rPr>
          <w:rFonts w:hint="eastAsia" w:ascii="Times New Roman" w:hAnsi="Times New Roman" w:eastAsia="宋体" w:cs="Times New Roman"/>
          <w:sz w:val="24"/>
          <w:szCs w:val="24"/>
        </w:rPr>
        <w:t>三</w:t>
      </w:r>
      <w:r w:rsidRPr="00DC5CBD">
        <w:rPr>
          <w:rFonts w:hint="eastAsia" w:ascii="Times New Roman" w:hAnsi="Times New Roman" w:eastAsia="宋体" w:cs="Times New Roman"/>
          <w:sz w:val="24"/>
          <w:szCs w:val="24"/>
        </w:rPr>
        <w:t>.</w:t>
      </w:r>
      <w:r w:rsidRPr="00DC5CBD">
        <w:rPr>
          <w:rFonts w:hint="eastAsia" w:ascii="Times New Roman" w:hAnsi="Times New Roman" w:eastAsia="宋体" w:cs="Times New Roman"/>
          <w:sz w:val="24"/>
          <w:szCs w:val="24"/>
        </w:rPr>
        <w:t xml:space="preserve">　无菌：企业反馈意见提出，各公司冲洗液及冲洗方式有所不同，希望删除相关描述。专家委员会讨论同意删除相关详细描述。简化描述为：“取本品，依法检查（中国药典</w:t>
      </w:r>
      <w:r w:rsidRPr="00DC5CBD">
        <w:rPr>
          <w:rFonts w:hint="eastAsia" w:ascii="Times New Roman" w:hAnsi="Times New Roman" w:eastAsia="宋体" w:cs="Times New Roman"/>
          <w:sz w:val="24"/>
          <w:szCs w:val="24"/>
        </w:rPr>
        <w:t>2020</w:t>
      </w:r>
      <w:r w:rsidRPr="00DC5CBD">
        <w:rPr>
          <w:rFonts w:hint="eastAsia" w:ascii="Times New Roman" w:hAnsi="Times New Roman" w:eastAsia="宋体" w:cs="Times New Roman"/>
          <w:sz w:val="24"/>
          <w:szCs w:val="24"/>
        </w:rPr>
        <w:t>年版四部通则</w:t>
      </w:r>
      <w:r w:rsidRPr="00DC5CBD">
        <w:rPr>
          <w:rFonts w:hint="eastAsia" w:ascii="Times New Roman" w:hAnsi="Times New Roman" w:eastAsia="宋体" w:cs="Times New Roman"/>
          <w:sz w:val="24"/>
          <w:szCs w:val="24"/>
        </w:rPr>
        <w:t>1101</w:t>
      </w:r>
      <w:r w:rsidRPr="00DC5CBD">
        <w:rPr>
          <w:rFonts w:hint="eastAsia" w:ascii="Times New Roman" w:hAnsi="Times New Roman" w:eastAsia="宋体" w:cs="Times New Roman"/>
          <w:sz w:val="24"/>
          <w:szCs w:val="24"/>
        </w:rPr>
        <w:t>薄膜过滤法），以金黄色葡萄球菌为阳性对照菌，应符合规定。”</w:t>
      </w:r>
    </w:p>
    <w:p w:rsidRPr="00DC5CBD" w:rsidR="00DC5CBD" w:rsidP="00DC5CBD" w:rsidRDefault="00DC5CBD">
      <w:pPr>
        <w:spacing w:line="276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 w:rsidRPr="00DC5CBD">
        <w:rPr>
          <w:rFonts w:hint="eastAsia" w:ascii="Times New Roman" w:hAnsi="Times New Roman" w:eastAsia="宋体" w:cs="Times New Roman"/>
          <w:sz w:val="24"/>
          <w:szCs w:val="24"/>
        </w:rPr>
        <w:t>四．效价测定：对文字内容进行了整理。</w:t>
      </w:r>
    </w:p>
    <w:p w:rsidRPr="00DC5CBD" w:rsidR="00DC5CBD" w:rsidP="00DC5CBD" w:rsidRDefault="00DC5CBD">
      <w:pPr>
        <w:spacing w:line="276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 w:rsidRPr="00DC5CBD">
        <w:rPr>
          <w:rFonts w:hint="eastAsia" w:ascii="Times New Roman" w:hAnsi="Times New Roman" w:eastAsia="宋体" w:cs="Times New Roman"/>
          <w:sz w:val="24"/>
          <w:szCs w:val="24"/>
        </w:rPr>
        <w:t>五</w:t>
      </w:r>
      <w:r w:rsidRPr="00DC5CBD">
        <w:rPr>
          <w:rFonts w:hint="eastAsia" w:ascii="Times New Roman" w:hAnsi="Times New Roman" w:eastAsia="宋体" w:cs="Times New Roman"/>
          <w:sz w:val="24"/>
          <w:szCs w:val="24"/>
        </w:rPr>
        <w:t>.</w:t>
      </w:r>
      <w:r w:rsidRPr="00DC5CBD">
        <w:rPr>
          <w:rFonts w:ascii="Times New Roman" w:hAnsi="Times New Roman" w:eastAsia="宋体" w:cs="Times New Roman"/>
          <w:sz w:val="24"/>
          <w:szCs w:val="24"/>
        </w:rPr>
        <w:t xml:space="preserve">  </w:t>
      </w:r>
      <w:r w:rsidRPr="00DC5CBD">
        <w:rPr>
          <w:rFonts w:hint="eastAsia" w:ascii="Times New Roman" w:hAnsi="Times New Roman" w:eastAsia="宋体" w:cs="Times New Roman"/>
          <w:sz w:val="24"/>
          <w:szCs w:val="24"/>
        </w:rPr>
        <w:t>规格：经查询国家药品监管数据共享平台，修改为</w:t>
      </w:r>
      <w:r w:rsidRPr="00DC5CBD">
        <w:rPr>
          <w:rFonts w:ascii="Times New Roman" w:hAnsi="Times New Roman" w:eastAsia="宋体" w:cs="Times New Roman"/>
          <w:sz w:val="24"/>
          <w:szCs w:val="24"/>
        </w:rPr>
        <w:t>（</w:t>
      </w:r>
      <w:r w:rsidRPr="00DC5CBD">
        <w:rPr>
          <w:rFonts w:ascii="Times New Roman" w:hAnsi="Times New Roman" w:eastAsia="宋体" w:cs="Times New Roman"/>
          <w:sz w:val="24"/>
          <w:szCs w:val="24"/>
        </w:rPr>
        <w:t>1</w:t>
      </w:r>
      <w:r w:rsidRPr="00DC5CBD">
        <w:rPr>
          <w:rFonts w:ascii="Times New Roman" w:hAnsi="Times New Roman" w:eastAsia="宋体" w:cs="Times New Roman"/>
          <w:sz w:val="24"/>
          <w:szCs w:val="24"/>
        </w:rPr>
        <w:t>）</w:t>
      </w:r>
      <w:r w:rsidRPr="00DC5CBD">
        <w:rPr>
          <w:rFonts w:ascii="Times New Roman" w:hAnsi="Times New Roman" w:eastAsia="宋体" w:cs="Times New Roman"/>
          <w:sz w:val="24"/>
          <w:szCs w:val="24"/>
        </w:rPr>
        <w:t xml:space="preserve">0.3ml:3075AXaIU  </w:t>
      </w:r>
      <w:r w:rsidRPr="00DC5CBD">
        <w:rPr>
          <w:rFonts w:ascii="Times New Roman" w:hAnsi="Times New Roman" w:eastAsia="宋体" w:cs="Times New Roman"/>
          <w:sz w:val="24"/>
          <w:szCs w:val="24"/>
        </w:rPr>
        <w:t>（</w:t>
      </w:r>
      <w:r w:rsidRPr="00DC5CBD">
        <w:rPr>
          <w:rFonts w:ascii="Times New Roman" w:hAnsi="Times New Roman" w:eastAsia="宋体" w:cs="Times New Roman"/>
          <w:sz w:val="24"/>
          <w:szCs w:val="24"/>
        </w:rPr>
        <w:t>2</w:t>
      </w:r>
      <w:r w:rsidRPr="00DC5CBD">
        <w:rPr>
          <w:rFonts w:ascii="Times New Roman" w:hAnsi="Times New Roman" w:eastAsia="宋体" w:cs="Times New Roman"/>
          <w:sz w:val="24"/>
          <w:szCs w:val="24"/>
        </w:rPr>
        <w:t>）</w:t>
      </w:r>
      <w:r w:rsidRPr="00DC5CBD">
        <w:rPr>
          <w:rFonts w:ascii="Times New Roman" w:hAnsi="Times New Roman" w:eastAsia="宋体" w:cs="Times New Roman"/>
          <w:sz w:val="24"/>
          <w:szCs w:val="24"/>
        </w:rPr>
        <w:t>0.4ml:4100AXaIU</w:t>
      </w:r>
      <w:r w:rsidRPr="00DC5CBD">
        <w:rPr>
          <w:rFonts w:ascii="Times New Roman" w:hAnsi="Times New Roman" w:eastAsia="宋体" w:cs="Times New Roman"/>
          <w:sz w:val="24"/>
          <w:szCs w:val="24"/>
        </w:rPr>
        <w:t>（</w:t>
      </w:r>
      <w:r w:rsidRPr="00DC5CBD">
        <w:rPr>
          <w:rFonts w:ascii="Times New Roman" w:hAnsi="Times New Roman" w:eastAsia="宋体" w:cs="Times New Roman"/>
          <w:sz w:val="24"/>
          <w:szCs w:val="24"/>
        </w:rPr>
        <w:t>3</w:t>
      </w:r>
      <w:r w:rsidRPr="00DC5CBD">
        <w:rPr>
          <w:rFonts w:ascii="Times New Roman" w:hAnsi="Times New Roman" w:eastAsia="宋体" w:cs="Times New Roman"/>
          <w:sz w:val="24"/>
          <w:szCs w:val="24"/>
        </w:rPr>
        <w:t>）</w:t>
      </w:r>
      <w:r w:rsidRPr="00DC5CBD">
        <w:rPr>
          <w:rFonts w:ascii="Times New Roman" w:hAnsi="Times New Roman" w:eastAsia="宋体" w:cs="Times New Roman"/>
          <w:sz w:val="24"/>
          <w:szCs w:val="24"/>
        </w:rPr>
        <w:t>0.6ml:6150AXaIU</w:t>
      </w:r>
      <w:r w:rsidRPr="00DC5CBD">
        <w:rPr>
          <w:rFonts w:ascii="Times New Roman" w:hAnsi="Times New Roman" w:eastAsia="宋体" w:cs="Times New Roman"/>
          <w:sz w:val="24"/>
          <w:szCs w:val="24"/>
        </w:rPr>
        <w:t>（</w:t>
      </w:r>
      <w:r w:rsidRPr="00DC5CBD">
        <w:rPr>
          <w:rFonts w:ascii="Times New Roman" w:hAnsi="Times New Roman" w:eastAsia="宋体" w:cs="Times New Roman"/>
          <w:sz w:val="24"/>
          <w:szCs w:val="24"/>
        </w:rPr>
        <w:t>4</w:t>
      </w:r>
      <w:r w:rsidRPr="00DC5CBD">
        <w:rPr>
          <w:rFonts w:ascii="Times New Roman" w:hAnsi="Times New Roman" w:eastAsia="宋体" w:cs="Times New Roman"/>
          <w:sz w:val="24"/>
          <w:szCs w:val="24"/>
        </w:rPr>
        <w:t>）</w:t>
      </w:r>
      <w:r w:rsidRPr="00DC5CBD">
        <w:rPr>
          <w:rFonts w:ascii="Times New Roman" w:hAnsi="Times New Roman" w:eastAsia="宋体" w:cs="Times New Roman"/>
          <w:sz w:val="24"/>
          <w:szCs w:val="24"/>
        </w:rPr>
        <w:t>0.8ml:8200AXaIU</w:t>
      </w:r>
      <w:r w:rsidRPr="00DC5CBD">
        <w:rPr>
          <w:rFonts w:ascii="Times New Roman" w:hAnsi="Times New Roman" w:eastAsia="宋体" w:cs="Times New Roman"/>
          <w:sz w:val="24"/>
          <w:szCs w:val="24"/>
        </w:rPr>
        <w:t>（</w:t>
      </w:r>
      <w:r w:rsidRPr="00DC5CBD">
        <w:rPr>
          <w:rFonts w:ascii="Times New Roman" w:hAnsi="Times New Roman" w:eastAsia="宋体" w:cs="Times New Roman"/>
          <w:sz w:val="24"/>
          <w:szCs w:val="24"/>
        </w:rPr>
        <w:t>5</w:t>
      </w:r>
      <w:r w:rsidRPr="00DC5CBD">
        <w:rPr>
          <w:rFonts w:ascii="Times New Roman" w:hAnsi="Times New Roman" w:eastAsia="宋体" w:cs="Times New Roman"/>
          <w:sz w:val="24"/>
          <w:szCs w:val="24"/>
        </w:rPr>
        <w:t>）</w:t>
      </w:r>
      <w:r w:rsidRPr="00DC5CBD">
        <w:rPr>
          <w:rFonts w:ascii="Times New Roman" w:hAnsi="Times New Roman" w:eastAsia="宋体" w:cs="Times New Roman"/>
          <w:sz w:val="24"/>
          <w:szCs w:val="24"/>
        </w:rPr>
        <w:t>1.0ml:10250AXaIU</w:t>
      </w:r>
      <w:r w:rsidRPr="00DC5CBD"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 w:rsidRPr="00DC5CBD" w:rsidR="00DC5CBD" w:rsidP="00DC5CBD" w:rsidRDefault="00DC5CBD">
      <w:pPr>
        <w:spacing w:line="276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 w:rsidRPr="00DC5CBD">
        <w:rPr>
          <w:rFonts w:hint="eastAsia" w:ascii="Times New Roman" w:hAnsi="Times New Roman" w:eastAsia="宋体" w:cs="Times New Roman"/>
          <w:sz w:val="24"/>
          <w:szCs w:val="24"/>
        </w:rPr>
        <w:t>六</w:t>
      </w:r>
      <w:r w:rsidRPr="00DC5CBD">
        <w:rPr>
          <w:rFonts w:hint="eastAsia" w:ascii="Times New Roman" w:hAnsi="Times New Roman" w:eastAsia="宋体" w:cs="Times New Roman"/>
          <w:sz w:val="24"/>
          <w:szCs w:val="24"/>
        </w:rPr>
        <w:t>.</w:t>
      </w:r>
      <w:r w:rsidRPr="00DC5CBD">
        <w:rPr>
          <w:rFonts w:hint="eastAsia" w:ascii="Times New Roman" w:hAnsi="Times New Roman" w:eastAsia="宋体" w:cs="Times New Roman"/>
          <w:sz w:val="24"/>
          <w:szCs w:val="24"/>
        </w:rPr>
        <w:t xml:space="preserve">　贮藏：根据企业反馈意见及实际贮藏方法，将密封保存修改为密闭保存。</w:t>
      </w:r>
    </w:p>
    <w:p w:rsidRPr="008F4337" w:rsidR="00DC5CBD" w:rsidP="00DC5CBD" w:rsidRDefault="00DC5CBD">
      <w:pPr>
        <w:spacing w:line="276" w:lineRule="auto"/>
        <w:ind w:firstLine="480" w:firstLineChars="200"/>
        <w:rPr>
          <w:kern w:val="0"/>
          <w:sz w:val="24"/>
        </w:rPr>
      </w:pPr>
      <w:r w:rsidRPr="00DC5CBD">
        <w:rPr>
          <w:rFonts w:hint="eastAsia" w:ascii="Times New Roman" w:hAnsi="Times New Roman" w:eastAsia="宋体" w:cs="Times New Roman"/>
          <w:sz w:val="24"/>
          <w:szCs w:val="24"/>
        </w:rPr>
        <w:t>七．删除了曾用名“低分子量肝素钙</w:t>
      </w:r>
      <w:r w:rsidRPr="00DC5CBD">
        <w:rPr>
          <w:rFonts w:ascii="Times New Roman" w:hAnsi="Times New Roman" w:eastAsia="宋体" w:cs="Times New Roman"/>
          <w:sz w:val="24"/>
          <w:szCs w:val="24"/>
        </w:rPr>
        <w:t>注射液</w:t>
      </w:r>
      <w:r w:rsidRPr="00DC5CBD">
        <w:rPr>
          <w:rFonts w:hint="eastAsia" w:ascii="Times New Roman" w:hAnsi="Times New Roman" w:eastAsia="宋体" w:cs="Times New Roman"/>
          <w:sz w:val="24"/>
          <w:szCs w:val="24"/>
        </w:rPr>
        <w:t>、低分子肝素钙</w:t>
      </w:r>
      <w:r w:rsidRPr="00DC5CBD">
        <w:rPr>
          <w:rFonts w:ascii="Times New Roman" w:hAnsi="Times New Roman" w:eastAsia="宋体" w:cs="Times New Roman"/>
          <w:sz w:val="24"/>
          <w:szCs w:val="24"/>
        </w:rPr>
        <w:t>注射液</w:t>
      </w:r>
      <w:r w:rsidRPr="00DC5CBD">
        <w:rPr>
          <w:rFonts w:hint="eastAsia" w:ascii="Times New Roman" w:hAnsi="Times New Roman" w:eastAsia="宋体" w:cs="Times New Roman"/>
          <w:sz w:val="24"/>
          <w:szCs w:val="24"/>
        </w:rPr>
        <w:t>”。</w:t>
      </w:r>
    </w:p>
    <w:p w:rsidRPr="00DC5CBD" w:rsidR="00D171A8" w:rsidP="00725765" w:rsidRDefault="00D171A8">
      <w:pPr>
        <w:tabs>
          <w:tab w:val="left" w:pos="2340"/>
        </w:tabs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 w:rsidRPr="009D7603" w:rsidR="00A762FC" w:rsidP="00E347EA" w:rsidRDefault="00A762FC">
      <w:pPr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</w:p>
    <w:sectPr w:rsidRPr="009D7603" w:rsidR="00A76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252" w:rsidRDefault="00E87252" w:rsidP="00A762FC">
      <w:r>
        <w:separator/>
      </w:r>
    </w:p>
  </w:endnote>
  <w:endnote w:type="continuationSeparator" w:id="0">
    <w:p w:rsidR="00E87252" w:rsidRDefault="00E87252" w:rsidP="00A7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252" w:rsidRDefault="00E87252" w:rsidP="00A762FC">
      <w:r>
        <w:separator/>
      </w:r>
    </w:p>
  </w:footnote>
  <w:footnote w:type="continuationSeparator" w:id="0">
    <w:p w:rsidR="00E87252" w:rsidRDefault="00E87252" w:rsidP="00A76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F9"/>
    <w:rsid w:val="00026B83"/>
    <w:rsid w:val="00033920"/>
    <w:rsid w:val="000361C3"/>
    <w:rsid w:val="00083912"/>
    <w:rsid w:val="000F3457"/>
    <w:rsid w:val="00282767"/>
    <w:rsid w:val="002A5B7E"/>
    <w:rsid w:val="00331D7D"/>
    <w:rsid w:val="00384D95"/>
    <w:rsid w:val="004A35E0"/>
    <w:rsid w:val="00557E70"/>
    <w:rsid w:val="0062604A"/>
    <w:rsid w:val="00643970"/>
    <w:rsid w:val="007205CD"/>
    <w:rsid w:val="00725765"/>
    <w:rsid w:val="00733804"/>
    <w:rsid w:val="00790A11"/>
    <w:rsid w:val="0084485C"/>
    <w:rsid w:val="008468F9"/>
    <w:rsid w:val="009D7603"/>
    <w:rsid w:val="00A13625"/>
    <w:rsid w:val="00A40B42"/>
    <w:rsid w:val="00A648BA"/>
    <w:rsid w:val="00A762FC"/>
    <w:rsid w:val="00AE7F5F"/>
    <w:rsid w:val="00B009E1"/>
    <w:rsid w:val="00BB1C99"/>
    <w:rsid w:val="00BF7B71"/>
    <w:rsid w:val="00C06D9F"/>
    <w:rsid w:val="00C37441"/>
    <w:rsid w:val="00C631FC"/>
    <w:rsid w:val="00C84D7E"/>
    <w:rsid w:val="00D171A8"/>
    <w:rsid w:val="00D27ADB"/>
    <w:rsid w:val="00DA232A"/>
    <w:rsid w:val="00DC5CBD"/>
    <w:rsid w:val="00E347EA"/>
    <w:rsid w:val="00E61035"/>
    <w:rsid w:val="00E87252"/>
    <w:rsid w:val="00F77160"/>
    <w:rsid w:val="00F91903"/>
    <w:rsid w:val="00F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3E9A0A-691F-4DE9-A883-A114FE5B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62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6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62F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A232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A23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116</Words>
  <Characters>665</Characters>
  <Application>Microsoft Office Word</Application>
  <DocSecurity>0</DocSecurity>
  <Lines>5</Lines>
  <Paragraphs>1</Paragraphs>
  <ScaleCrop>false</ScaleCrop>
  <Company>China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周怡</dc:creator>
  <cp:keywords/>
  <dc:description/>
  <cp:lastModifiedBy>杨茜</cp:lastModifiedBy>
  <cp:revision>116</cp:revision>
  <cp:lastPrinted>2024-01-03T08:01:00Z</cp:lastPrinted>
  <dcterms:created xsi:type="dcterms:W3CDTF">2024-01-03T07:22:00Z</dcterms:created>
  <dcterms:modified xsi:type="dcterms:W3CDTF">2024-01-26T05:51:00Z</dcterms:modified>
</cp:coreProperties>
</file>