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37888">
      <w:pPr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B37888">
      <w:pPr>
        <w:rPr>
          <w:rFonts w:hint="eastAsia" w:ascii="黑体" w:hAnsi="华文仿宋" w:eastAsia="黑体"/>
          <w:sz w:val="32"/>
          <w:szCs w:val="32"/>
        </w:rPr>
      </w:pPr>
    </w:p>
    <w:p w:rsidR="00000000" w:rsidRDefault="00B37888">
      <w:pPr>
        <w:spacing w:line="560" w:lineRule="exact"/>
        <w:jc w:val="center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裸花紫珠制剂说明书修订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要求</w:t>
      </w:r>
    </w:p>
    <w:p w:rsidR="00000000" w:rsidRDefault="00B37888">
      <w:pPr>
        <w:spacing w:line="560" w:lineRule="exact"/>
        <w:ind w:firstLine="840" w:firstLineChars="200"/>
        <w:rPr>
          <w:rFonts w:ascii="方正小标宋简体" w:hAnsi="黑体" w:eastAsia="方正小标宋简体"/>
          <w:spacing w:val="-10"/>
          <w:sz w:val="44"/>
          <w:szCs w:val="44"/>
        </w:rPr>
      </w:pPr>
    </w:p>
    <w:p w:rsidR="00000000" w:rsidRDefault="00B37888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一、【不良</w:t>
      </w:r>
      <w:r>
        <w:rPr>
          <w:rFonts w:hint="eastAsia" w:eastAsia="黑体"/>
          <w:sz w:val="32"/>
          <w:szCs w:val="32"/>
        </w:rPr>
        <w:t>反应】项应当</w:t>
      </w:r>
      <w:r>
        <w:rPr>
          <w:rFonts w:hint="eastAsia" w:eastAsia="黑体"/>
          <w:sz w:val="32"/>
          <w:szCs w:val="32"/>
        </w:rPr>
        <w:t>包括</w:t>
      </w:r>
      <w:r>
        <w:rPr>
          <w:rFonts w:hint="eastAsia" w:eastAsia="黑体"/>
          <w:sz w:val="32"/>
          <w:szCs w:val="32"/>
        </w:rPr>
        <w:t>：</w:t>
      </w:r>
    </w:p>
    <w:p w:rsidR="00000000" w:rsidRDefault="00B3788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监测数据显示，本品可见以下不良反应报告：恶心、呕吐、腹</w:t>
      </w:r>
      <w:r>
        <w:rPr>
          <w:rFonts w:hint="eastAsia" w:eastAsia="仿宋_GB2312"/>
          <w:sz w:val="32"/>
          <w:szCs w:val="32"/>
        </w:rPr>
        <w:t>痛</w:t>
      </w:r>
      <w:r>
        <w:rPr>
          <w:rFonts w:hint="eastAsia" w:eastAsia="仿宋_GB2312"/>
          <w:sz w:val="32"/>
          <w:szCs w:val="32"/>
        </w:rPr>
        <w:t>、腹泻、腹部不适、</w:t>
      </w:r>
      <w:r>
        <w:rPr>
          <w:rFonts w:hint="eastAsia" w:eastAsia="仿宋_GB2312"/>
          <w:sz w:val="32"/>
          <w:szCs w:val="32"/>
        </w:rPr>
        <w:t>腹胀、胃胀、口干、便秘、皮疹、荨麻疹、红斑、斑丘疹、瘙痒、面部水肿、眼睑水肿、潮红、头晕、头痛、眩晕、胸部不适、呼吸急促、乏力、心悸、过敏反应等</w:t>
      </w:r>
      <w:r>
        <w:rPr>
          <w:rFonts w:hint="eastAsia" w:eastAsia="仿宋_GB2312"/>
          <w:sz w:val="32"/>
          <w:szCs w:val="32"/>
        </w:rPr>
        <w:t>。</w:t>
      </w:r>
    </w:p>
    <w:p w:rsidR="00000000" w:rsidRDefault="00B37888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二、【禁忌】项应当</w:t>
      </w:r>
      <w:r>
        <w:rPr>
          <w:rFonts w:hint="eastAsia" w:eastAsia="黑体"/>
          <w:sz w:val="32"/>
          <w:szCs w:val="32"/>
        </w:rPr>
        <w:t>包括</w:t>
      </w:r>
      <w:r>
        <w:rPr>
          <w:rFonts w:hint="eastAsia" w:eastAsia="黑体"/>
          <w:sz w:val="32"/>
          <w:szCs w:val="32"/>
        </w:rPr>
        <w:t>：</w:t>
      </w:r>
    </w:p>
    <w:p w:rsidR="00000000" w:rsidRDefault="00B3788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对本品及所含成份过敏者禁用。</w:t>
      </w:r>
    </w:p>
    <w:p w:rsidR="00000000" w:rsidRDefault="00B37888">
      <w:pPr>
        <w:numPr>
          <w:ilvl w:val="0"/>
          <w:numId w:val="1"/>
        </w:numPr>
        <w:ind w:left="1876" w:leftChars="284" w:hanging="1280" w:hangingChars="4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【注意事项】项应当</w:t>
      </w:r>
      <w:r>
        <w:rPr>
          <w:rFonts w:hint="eastAsia" w:eastAsia="黑体"/>
          <w:sz w:val="32"/>
          <w:szCs w:val="32"/>
        </w:rPr>
        <w:t>包括</w:t>
      </w:r>
      <w:r>
        <w:rPr>
          <w:rFonts w:hint="eastAsia" w:eastAsia="黑体"/>
          <w:sz w:val="32"/>
          <w:szCs w:val="32"/>
        </w:rPr>
        <w:t>：</w:t>
      </w:r>
    </w:p>
    <w:p w:rsidR="00000000" w:rsidRDefault="00B37888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过敏体质者慎用。</w:t>
      </w:r>
    </w:p>
    <w:p w:rsidR="00000000" w:rsidRDefault="00B37888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37888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37888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37888">
      <w:pPr>
        <w:rPr>
          <w:rFonts w:hint="eastAsia" w:ascii="仿宋_GB2312" w:hAnsi="华文仿宋" w:eastAsia="仿宋_GB2312"/>
          <w:szCs w:val="21"/>
        </w:rPr>
      </w:pPr>
    </w:p>
    <w:p w:rsidR="00000000" w:rsidRDefault="00B37888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37888">
      <w:pPr>
        <w:rPr>
          <w:rFonts w:hint="eastAsia" w:ascii="仿宋_GB2312" w:hAnsi="华文仿宋" w:eastAsia="仿宋_GB2312"/>
          <w:sz w:val="18"/>
          <w:szCs w:val="18"/>
        </w:rPr>
      </w:pPr>
    </w:p>
    <w:p w:rsidR="00B37888" w:rsidP="008629C9" w:rsidRDefault="00B37888">
      <w:pPr>
        <w:ind w:left="1679" w:leftChars="153" w:hanging="1358" w:hangingChars="485"/>
        <w:rPr>
          <w:rFonts w:hint="eastAsia" w:ascii="仿宋_GB2312" w:hAnsi="仿宋" w:eastAsia="仿宋_GB2312"/>
          <w:sz w:val="28"/>
          <w:szCs w:val="28"/>
        </w:rPr>
      </w:pPr>
    </w:p>
    <w:sectPr w:rsidR="00B37888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88" w:rsidRDefault="00B37888">
      <w:r>
        <w:separator/>
      </w:r>
    </w:p>
  </w:endnote>
  <w:endnote w:type="continuationSeparator" w:id="0">
    <w:p w:rsidR="00B37888" w:rsidRDefault="00B3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629C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37888">
                          <w:pPr>
                            <w:pStyle w:val="a6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629C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B37888">
                    <w:pPr>
                      <w:pStyle w:val="a6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629C9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88" w:rsidRDefault="00B37888">
      <w:r>
        <w:separator/>
      </w:r>
    </w:p>
  </w:footnote>
  <w:footnote w:type="continuationSeparator" w:id="0">
    <w:p w:rsidR="00B37888" w:rsidRDefault="00B3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F3E3604"/>
    <w:multiLevelType w:val="singleLevel"/>
    <w:tmpl w:val="DF3E360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29C9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37888"/>
    <w:rsid w:val="00B64617"/>
    <w:rsid w:val="00B84EF7"/>
    <w:rsid w:val="00BA00D5"/>
    <w:rsid w:val="00BA1FC7"/>
    <w:rsid w:val="00BE16F8"/>
    <w:rsid w:val="00C010AC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BF6150C"/>
    <w:rsid w:val="0F9E0E77"/>
    <w:rsid w:val="1EF30644"/>
    <w:rsid w:val="2A8D465A"/>
    <w:rsid w:val="2DFB94D5"/>
    <w:rsid w:val="32DFF4E0"/>
    <w:rsid w:val="33BE1070"/>
    <w:rsid w:val="36F79F85"/>
    <w:rsid w:val="36FFF188"/>
    <w:rsid w:val="3BE54922"/>
    <w:rsid w:val="3BFF530A"/>
    <w:rsid w:val="3EFF62F2"/>
    <w:rsid w:val="43E2636A"/>
    <w:rsid w:val="4C1A048F"/>
    <w:rsid w:val="4FF31F92"/>
    <w:rsid w:val="53DAEED5"/>
    <w:rsid w:val="591D3208"/>
    <w:rsid w:val="5DED392D"/>
    <w:rsid w:val="5F297A5F"/>
    <w:rsid w:val="5FF57A1A"/>
    <w:rsid w:val="5FFD5500"/>
    <w:rsid w:val="63E446CD"/>
    <w:rsid w:val="67B56FBB"/>
    <w:rsid w:val="6BFEF859"/>
    <w:rsid w:val="6FF3E19F"/>
    <w:rsid w:val="73FFDB07"/>
    <w:rsid w:val="747D6CAA"/>
    <w:rsid w:val="779D3E9E"/>
    <w:rsid w:val="77F7BEA2"/>
    <w:rsid w:val="7A4F6E62"/>
    <w:rsid w:val="7BB71E1E"/>
    <w:rsid w:val="7BE2912D"/>
    <w:rsid w:val="7BED03E6"/>
    <w:rsid w:val="7D7EE4E7"/>
    <w:rsid w:val="7DA9D83A"/>
    <w:rsid w:val="7DDBA056"/>
    <w:rsid w:val="7DFF80F5"/>
    <w:rsid w:val="7E9E645E"/>
    <w:rsid w:val="7ED62E8A"/>
    <w:rsid w:val="7F2F7836"/>
    <w:rsid w:val="7F8FDC21"/>
    <w:rsid w:val="7FFDCA1F"/>
    <w:rsid w:val="7FFFD743"/>
    <w:rsid w:val="7FFFD9F8"/>
    <w:rsid w:val="8AEFDE08"/>
    <w:rsid w:val="97F7D21D"/>
    <w:rsid w:val="9D859BBC"/>
    <w:rsid w:val="ADF73507"/>
    <w:rsid w:val="B3FDD47D"/>
    <w:rsid w:val="B77320AA"/>
    <w:rsid w:val="BAFF7855"/>
    <w:rsid w:val="BC7F8DFE"/>
    <w:rsid w:val="BD4D4677"/>
    <w:rsid w:val="C5F6D076"/>
    <w:rsid w:val="CBFBC216"/>
    <w:rsid w:val="CE557646"/>
    <w:rsid w:val="CFFF417A"/>
    <w:rsid w:val="D0D7C98A"/>
    <w:rsid w:val="D1CED547"/>
    <w:rsid w:val="D276EEA1"/>
    <w:rsid w:val="D2FFE742"/>
    <w:rsid w:val="DFEB91B7"/>
    <w:rsid w:val="EAC7AF96"/>
    <w:rsid w:val="EAF66C1C"/>
    <w:rsid w:val="EF7D07F0"/>
    <w:rsid w:val="F0FECFAC"/>
    <w:rsid w:val="F6BE4EE4"/>
    <w:rsid w:val="F77EA23D"/>
    <w:rsid w:val="F9FE7569"/>
    <w:rsid w:val="FDD78A00"/>
    <w:rsid w:val="FF770009"/>
    <w:rsid w:val="FFCF3098"/>
    <w:rsid w:val="FFE5B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8AC36-29BE-4C41-BB76-E00DD39A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unhideWhenUsed/>
    <w:qFormat/>
    <w:pPr>
      <w:widowControl w:val="0"/>
      <w:spacing w:line="600" w:lineRule="exact"/>
      <w:ind w:firstLineChars="200" w:firstLine="600"/>
      <w:jc w:val="both"/>
    </w:pPr>
    <w:rPr>
      <w:rFonts w:ascii="仿宋_GB2312" w:eastAsia="仿宋_GB2312"/>
      <w:kern w:val="2"/>
      <w:sz w:val="30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paragraph" w:styleId="2">
    <w:name w:val="Body Text First Indent 2"/>
    <w:qFormat/>
    <w:pPr>
      <w:widowControl w:val="0"/>
      <w:spacing w:line="600" w:lineRule="exact"/>
      <w:ind w:firstLineChars="200" w:firstLine="420"/>
      <w:jc w:val="both"/>
    </w:pPr>
    <w:rPr>
      <w:rFonts w:ascii="仿宋_GB2312" w:eastAsia="黑体"/>
      <w:kern w:val="2"/>
      <w:sz w:val="32"/>
      <w:szCs w:val="24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Xtzj.Com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2024-02-24T21:50:00Z</cp:lastPrinted>
  <dcterms:created xsi:type="dcterms:W3CDTF">2024-02-23T08:35:00Z</dcterms:created>
  <dcterms:modified xsi:type="dcterms:W3CDTF">2024-02-23T08:35:00Z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2EEAC5DAE59E1B0C8953D865C40795AD</vt:lpwstr>
  </property>
</Properties>
</file>