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41EC3" w:rsidR="00000000" w:rsidP="00141EC3" w:rsidRDefault="00571686">
      <w:pPr>
        <w:rPr>
          <w:rFonts w:hint="eastAsia" w:eastAsia="黑体"/>
          <w:color w:val="FF0000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57168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:rsidR="00000000" w:rsidRDefault="0057168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全国医疗器械临床评价标准化技术归口单位</w:t>
      </w:r>
    </w:p>
    <w:p w:rsidR="00000000" w:rsidRDefault="0057168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组成方案</w:t>
      </w:r>
    </w:p>
    <w:p w:rsidR="00000000" w:rsidRDefault="0057168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:rsidR="00000000" w:rsidRDefault="00571686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全国医疗器械临床评价标准化技术归口单位主要负责</w:t>
      </w:r>
      <w:r>
        <w:rPr>
          <w:rFonts w:hint="eastAsia" w:eastAsia="仿宋_GB2312"/>
          <w:sz w:val="32"/>
          <w:szCs w:val="32"/>
        </w:rPr>
        <w:t>全国医疗器械临床评价专业</w:t>
      </w:r>
      <w:r>
        <w:rPr>
          <w:rFonts w:eastAsia="仿宋_GB2312"/>
          <w:sz w:val="32"/>
          <w:szCs w:val="32"/>
        </w:rPr>
        <w:t>领域</w:t>
      </w:r>
      <w:r>
        <w:rPr>
          <w:rFonts w:hint="eastAsia" w:eastAsia="仿宋_GB2312"/>
          <w:sz w:val="32"/>
          <w:szCs w:val="32"/>
        </w:rPr>
        <w:t>的相关通用标准、专用标准和其他标准制修订工作。包括医疗器械（含按医疗器械管理的体外诊断试剂）临床评价领域基础术语</w:t>
      </w:r>
      <w:r>
        <w:rPr>
          <w:rFonts w:hint="eastAsia" w:eastAsia="仿宋_GB2312"/>
          <w:sz w:val="32"/>
          <w:szCs w:val="32"/>
        </w:rPr>
        <w:t>、临床试验质量管理、临床数据管理、临床数据交换、真实世界研究要求、临床数据处理等医疗器械临床评价质量管理和通用要求，不涉及具体产品的临床评价要求。</w:t>
      </w:r>
    </w:p>
    <w:p w:rsidR="00000000" w:rsidRDefault="00571686">
      <w:pPr>
        <w:spacing w:line="56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/>
          <w:spacing w:val="-6"/>
          <w:sz w:val="32"/>
          <w:szCs w:val="32"/>
        </w:rPr>
        <w:t>一届医疗器械临床评价标准化技术归口单位专家组由</w:t>
      </w:r>
      <w:r>
        <w:rPr>
          <w:rFonts w:eastAsia="仿宋_GB2312"/>
          <w:spacing w:val="-6"/>
          <w:sz w:val="32"/>
          <w:szCs w:val="32"/>
        </w:rPr>
        <w:t>6</w:t>
      </w:r>
      <w:r>
        <w:rPr>
          <w:rFonts w:hint="eastAsia" w:eastAsia="仿宋_GB2312"/>
          <w:spacing w:val="-6"/>
          <w:sz w:val="32"/>
          <w:szCs w:val="32"/>
        </w:rPr>
        <w:t>8</w:t>
      </w:r>
      <w:r>
        <w:rPr>
          <w:rFonts w:eastAsia="仿宋_GB2312"/>
          <w:spacing w:val="-6"/>
          <w:sz w:val="32"/>
          <w:szCs w:val="32"/>
        </w:rPr>
        <w:t>名成员组</w:t>
      </w:r>
      <w:r>
        <w:rPr>
          <w:rFonts w:hint="eastAsia" w:eastAsia="仿宋_GB2312"/>
          <w:spacing w:val="-6"/>
          <w:sz w:val="32"/>
          <w:szCs w:val="32"/>
        </w:rPr>
        <w:t>成</w:t>
      </w:r>
      <w:r>
        <w:rPr>
          <w:rFonts w:eastAsia="仿宋_GB2312"/>
          <w:spacing w:val="-6"/>
          <w:sz w:val="32"/>
          <w:szCs w:val="32"/>
        </w:rPr>
        <w:t>（名</w:t>
      </w:r>
      <w:r>
        <w:rPr>
          <w:rFonts w:eastAsia="仿宋_GB2312"/>
          <w:spacing w:val="-6"/>
          <w:sz w:val="32"/>
          <w:szCs w:val="32"/>
        </w:rPr>
        <w:t>单见下表），秘书处由</w:t>
      </w:r>
      <w:r>
        <w:rPr>
          <w:rFonts w:hint="eastAsia" w:eastAsia="仿宋_GB2312"/>
          <w:spacing w:val="-6"/>
          <w:sz w:val="32"/>
          <w:szCs w:val="32"/>
        </w:rPr>
        <w:t>国家药监局医疗器械技术审评中心</w:t>
      </w:r>
      <w:r>
        <w:rPr>
          <w:rFonts w:eastAsia="仿宋_GB2312"/>
          <w:spacing w:val="-6"/>
          <w:sz w:val="32"/>
          <w:szCs w:val="32"/>
        </w:rPr>
        <w:t>承担，由国家药监局医疗器械标准管理中心负责业务指导。</w:t>
      </w:r>
    </w:p>
    <w:p w:rsidR="00000000" w:rsidRDefault="0057168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第一届全国医疗器械临床评价标准化技术归口单位</w:t>
      </w:r>
    </w:p>
    <w:p w:rsidR="00000000" w:rsidRDefault="0057168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专家组名单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64"/>
        <w:gridCol w:w="1221"/>
        <w:gridCol w:w="5458"/>
        <w:gridCol w:w="1303"/>
      </w:tblGrid>
      <w:tr w:rsidR="00000000">
        <w:trPr>
          <w:cantSplit/>
          <w:trHeight w:val="737" w:hRule="exact"/>
          <w:tblHeader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务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王以朋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协和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组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张文悦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国家药监局医疗器械注册管理司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刘英慧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吕允凤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施燕平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山东省医疗器械产品质量检验中心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王会如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北京市医疗器械检验所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露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国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程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锦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国家药监局医疗器械注册管理司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朱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宁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海南省药品监督管理局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吕术超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国家药监局食品药品审核查验中心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刘东来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中国食品药品检定研究院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刘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欣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北京市药品监督管理局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赵广宇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广东省药品监督管理局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余晓芬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浙江省药品监督管理局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周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晶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四川省药品监督管理局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非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辽宁省医疗器械检验检测院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李立</w:t>
            </w:r>
            <w:r>
              <w:rPr>
                <w:rFonts w:hint="eastAsia" w:eastAsia="仿宋_GB2312"/>
                <w:sz w:val="28"/>
                <w:szCs w:val="28"/>
              </w:rPr>
              <w:t>宾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天津市医疗器械质量监督检验中心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凯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四川大学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马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彬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兰州大学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培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北京大学医学部公共卫生学院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孙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鑫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四川大学华西医院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王炳顺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上海交通大学医学院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杨晓芳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中国医疗器械行业协会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李新胜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深圳迈瑞生物医疗电子股份有限公司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徐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栋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威海威高齐全医疗设备有限公司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郑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上海微创医疗器械（集团）有限公司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金香丹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乐普（北京）医疗器械股份有限公司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刘建霞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上海联影医疗科技股份有限公司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赵文文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北京纳通科技集团有限公司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柳美荣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杭州启明医疗器械股份有限公司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曦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华科精准（北京）医疗科技有限公司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鲜阳凌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北京万泰生物药业股份有限公司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孙雅玲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广州万孚生物技术有限公司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阮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力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厦门艾德生物医药科技股份有限公司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邹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婧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深圳华大智造科技股份有限公司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章晓</w:t>
            </w:r>
            <w:r>
              <w:rPr>
                <w:rFonts w:hint="eastAsia" w:eastAsia="仿宋_GB2312"/>
                <w:sz w:val="28"/>
                <w:szCs w:val="28"/>
              </w:rPr>
              <w:t>鹏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强生（上海）医疗器材有限公司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37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马晓光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美敦力（上海）管理有限公司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张剑戈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飞利浦（中国）投资有限公司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张明东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波科国际医疗贸易（上海）有限公司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烨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爱尔康（中国）眼科产品有限公司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刚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瓦里安医疗设备（中国）有限公司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882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杨金华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施乐辉医用产品国际贸易（上海）有限公司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张郁苒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费森尤斯医药用品（上海）有限公司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梁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冀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梅里埃诊断产品（上海）有限公司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迟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珊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罗氏诊断产品（上海）有限公司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高春宇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史塞克（北京）医疗器械有限公司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潘湘斌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中国医学科学院阜外医院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张宏家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首都医科大学附属北京安贞医院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何建桂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中山大学附属第一医院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张戈军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中国医学科学院阜外医院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37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傅国胜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浙江大学医学院附属邵逸夫医院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兵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浙江大学医学院附属第二医院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陈跃鑫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北京协和医院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王宵英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北京大学第一医院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陈静瑜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无锡市人民医院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林浩添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中山大学中山眼科中心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丹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浙江大学医学院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王金武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上海交通大学医学院附属第九人民医院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雷光华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中南大学湘雅医院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陈世益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复旦大学附属华山医院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蒋海越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中国医学科学院整形外科医院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王宝玺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中国医学科学院整形外科医院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匡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铭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中山大学附属第一医院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陈凌武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中山大学附属第一医院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步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宏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四川大学华西医院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华文浩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北京大学人民医院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应建明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中国医学科学院肿瘤医院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  <w:tr w:rsidR="00000000">
        <w:trPr>
          <w:cantSplit/>
          <w:trHeight w:val="709" w:hRule="exact"/>
          <w:jc w:val="center"/>
        </w:trPr>
        <w:tc>
          <w:tcPr>
            <w:tcW w:w="864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21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李伯安</w:t>
            </w:r>
          </w:p>
        </w:tc>
        <w:tc>
          <w:tcPr>
            <w:tcW w:w="5458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解放军总医院第五医学中心</w:t>
            </w:r>
          </w:p>
        </w:tc>
        <w:tc>
          <w:tcPr>
            <w:tcW w:w="1303" w:type="dxa"/>
            <w:vAlign w:val="center"/>
          </w:tcPr>
          <w:p w:rsidR="00000000" w:rsidRDefault="0057168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</w:tr>
    </w:tbl>
    <w:p w:rsidR="00571686" w:rsidRDefault="00571686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571686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86" w:rsidRDefault="00571686">
      <w:r>
        <w:separator/>
      </w:r>
    </w:p>
  </w:endnote>
  <w:endnote w:type="continuationSeparator" w:id="0">
    <w:p w:rsidR="00571686" w:rsidRDefault="0057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41E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7168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1EC3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57168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41EC3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86" w:rsidRDefault="00571686">
      <w:r>
        <w:separator/>
      </w:r>
    </w:p>
  </w:footnote>
  <w:footnote w:type="continuationSeparator" w:id="0">
    <w:p w:rsidR="00571686" w:rsidRDefault="0057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41EC3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12B59"/>
    <w:rsid w:val="005410CE"/>
    <w:rsid w:val="005455A8"/>
    <w:rsid w:val="0056324D"/>
    <w:rsid w:val="00564625"/>
    <w:rsid w:val="0056661D"/>
    <w:rsid w:val="00571686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5422E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F9DFA96"/>
    <w:rsid w:val="1FFFA700"/>
    <w:rsid w:val="27FDA181"/>
    <w:rsid w:val="2A8D465A"/>
    <w:rsid w:val="2CDF46D5"/>
    <w:rsid w:val="2FF5ED08"/>
    <w:rsid w:val="35F1A10B"/>
    <w:rsid w:val="37CEEEC5"/>
    <w:rsid w:val="3BCF0DED"/>
    <w:rsid w:val="3BDFBDA9"/>
    <w:rsid w:val="3EF95190"/>
    <w:rsid w:val="3EFA24F7"/>
    <w:rsid w:val="3FDF49EC"/>
    <w:rsid w:val="43E2636A"/>
    <w:rsid w:val="4C1A048F"/>
    <w:rsid w:val="53F5BB2E"/>
    <w:rsid w:val="53FBAF3C"/>
    <w:rsid w:val="56FDC527"/>
    <w:rsid w:val="591D3208"/>
    <w:rsid w:val="5DF72E60"/>
    <w:rsid w:val="5EF6D462"/>
    <w:rsid w:val="5F6E3129"/>
    <w:rsid w:val="5FBF9A10"/>
    <w:rsid w:val="5FDD59CE"/>
    <w:rsid w:val="5FF7507B"/>
    <w:rsid w:val="5FFD360D"/>
    <w:rsid w:val="5FFF8FEB"/>
    <w:rsid w:val="63E446CD"/>
    <w:rsid w:val="6CF7432F"/>
    <w:rsid w:val="6E4FF5A6"/>
    <w:rsid w:val="6EFACF94"/>
    <w:rsid w:val="6F5FB06C"/>
    <w:rsid w:val="6FB7C7A1"/>
    <w:rsid w:val="757B82C8"/>
    <w:rsid w:val="75FFBA81"/>
    <w:rsid w:val="77BF2B5D"/>
    <w:rsid w:val="77ED2D82"/>
    <w:rsid w:val="77FFC0BB"/>
    <w:rsid w:val="7A73062D"/>
    <w:rsid w:val="7AC5FCA3"/>
    <w:rsid w:val="7AFFF0DE"/>
    <w:rsid w:val="7B5F16AB"/>
    <w:rsid w:val="7BDE6171"/>
    <w:rsid w:val="7BEF86B9"/>
    <w:rsid w:val="7BFFDBFC"/>
    <w:rsid w:val="7CFE1385"/>
    <w:rsid w:val="7D430235"/>
    <w:rsid w:val="7DA7CFA7"/>
    <w:rsid w:val="7DDFEFAF"/>
    <w:rsid w:val="7DFAC6F3"/>
    <w:rsid w:val="7E35A2C0"/>
    <w:rsid w:val="7E3FF996"/>
    <w:rsid w:val="7E7C3283"/>
    <w:rsid w:val="7ED62E8A"/>
    <w:rsid w:val="7F1ED236"/>
    <w:rsid w:val="7FEFAF21"/>
    <w:rsid w:val="7FF7562F"/>
    <w:rsid w:val="7FFF0566"/>
    <w:rsid w:val="96E3DC07"/>
    <w:rsid w:val="99EF6489"/>
    <w:rsid w:val="9ADF696E"/>
    <w:rsid w:val="AE5764EF"/>
    <w:rsid w:val="B3DF8808"/>
    <w:rsid w:val="B3FBAAFC"/>
    <w:rsid w:val="B7B7E2A3"/>
    <w:rsid w:val="BD6E67C0"/>
    <w:rsid w:val="BDFCFCD3"/>
    <w:rsid w:val="BF6D0FAA"/>
    <w:rsid w:val="BF7E1668"/>
    <w:rsid w:val="BFB8204D"/>
    <w:rsid w:val="D7B7F7CC"/>
    <w:rsid w:val="D7BFA42D"/>
    <w:rsid w:val="D956AB28"/>
    <w:rsid w:val="DB969B82"/>
    <w:rsid w:val="DBFF39BF"/>
    <w:rsid w:val="DDEDE32C"/>
    <w:rsid w:val="DEBF3031"/>
    <w:rsid w:val="DFBDFBD6"/>
    <w:rsid w:val="DFD94F58"/>
    <w:rsid w:val="DFF66D4C"/>
    <w:rsid w:val="E7EBC5D5"/>
    <w:rsid w:val="EFACC0DC"/>
    <w:rsid w:val="F1BB942A"/>
    <w:rsid w:val="F37F02AF"/>
    <w:rsid w:val="F75F58A6"/>
    <w:rsid w:val="F76F2063"/>
    <w:rsid w:val="FD7368C5"/>
    <w:rsid w:val="FDDF5802"/>
    <w:rsid w:val="FDF6CEFE"/>
    <w:rsid w:val="FE7771DC"/>
    <w:rsid w:val="FEEBF0B9"/>
    <w:rsid w:val="FF5BD21C"/>
    <w:rsid w:val="FF6FFEBD"/>
    <w:rsid w:val="FFA5F3DF"/>
    <w:rsid w:val="FFD7C349"/>
    <w:rsid w:val="FFE53FC8"/>
    <w:rsid w:val="FFE7A976"/>
    <w:rsid w:val="FFEE2ADE"/>
    <w:rsid w:val="FFE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D1392-99B3-4B7D-9BFF-5E15584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1801</Characters>
  <Application>Microsoft Office Word</Application>
  <DocSecurity>0</DocSecurity>
  <Lines>15</Lines>
  <Paragraphs>4</Paragraphs>
  <ScaleCrop>false</ScaleCrop>
  <Company>Xtzj.Com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2021-09-25T15:18:00Z</cp:lastPrinted>
  <dcterms:created xsi:type="dcterms:W3CDTF">2021-09-26T09:02:00Z</dcterms:created>
  <dcterms:modified xsi:type="dcterms:W3CDTF">2021-09-26T09:02:00Z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