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1.线上填报流程</w:t>
      </w:r>
    </w:p>
    <w:p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1征集意见填报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登录完成后，</w:t>
      </w:r>
      <w:r>
        <w:rPr>
          <w:rFonts w:hint="eastAsia"/>
          <w:sz w:val="32"/>
          <w:szCs w:val="32"/>
          <w:lang w:val="en-US" w:eastAsia="zh-CN"/>
        </w:rPr>
        <w:t>可在首页-简讯-“关于征集2025年度国家药品标准提高课题立项建议的通知”的通知中（地址：https://www.chp.org.cn/#/newsDetail?id=1806211780181553153），</w:t>
      </w:r>
      <w:r>
        <w:rPr>
          <w:rFonts w:hint="eastAsia"/>
          <w:sz w:val="32"/>
          <w:szCs w:val="32"/>
        </w:rPr>
        <w:t>点击通知</w:t>
      </w:r>
      <w:r>
        <w:rPr>
          <w:rFonts w:hint="eastAsia"/>
          <w:sz w:val="32"/>
          <w:szCs w:val="32"/>
          <w:lang w:val="en-US" w:eastAsia="zh-CN"/>
        </w:rPr>
        <w:t>下方</w:t>
      </w:r>
      <w:r>
        <w:rPr>
          <w:rFonts w:hint="eastAsia"/>
          <w:sz w:val="32"/>
          <w:szCs w:val="32"/>
        </w:rPr>
        <w:t>的‘立即填报’按钮，进入填报页面进行意见填报，如图一、二</w:t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注</w:t>
      </w:r>
      <w:r>
        <w:rPr>
          <w:rFonts w:hint="eastAsia"/>
          <w:sz w:val="32"/>
          <w:szCs w:val="32"/>
        </w:rPr>
        <w:t>：1.</w:t>
      </w:r>
      <w:r>
        <w:rPr>
          <w:rFonts w:hint="eastAsia"/>
          <w:sz w:val="32"/>
          <w:szCs w:val="32"/>
          <w:lang w:val="en-US" w:eastAsia="zh-CN"/>
        </w:rPr>
        <w:t>意见提交后，不可对提交信息进行修改，所以请在提交前仔细检查填写内容是否有误，确认无误后在进行提交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该意见填报为企业认证用户填报，未进行企业认证的用户将不能进行填报。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.提出立</w:t>
      </w:r>
      <w:r>
        <w:rPr>
          <w:sz w:val="32"/>
          <w:szCs w:val="32"/>
        </w:rPr>
        <w:t>项建议的个人</w:t>
      </w:r>
      <w:r>
        <w:rPr>
          <w:rFonts w:hint="eastAsia"/>
          <w:sz w:val="32"/>
          <w:szCs w:val="32"/>
        </w:rPr>
        <w:t>用户，请将征集意见信息通过电子邮件发送到ywglc@chp.org.cn，进行线下填报。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.如何进行企业认证，请参阅本文档的</w:t>
      </w:r>
      <w:r>
        <w:fldChar w:fldCharType="begin"/>
      </w:r>
      <w:r>
        <w:instrText xml:space="preserve"> HYPERLINK \l "_2.注册用户企业认证流程" </w:instrText>
      </w:r>
      <w:r>
        <w:fldChar w:fldCharType="separate"/>
      </w:r>
      <w:r>
        <w:rPr>
          <w:rStyle w:val="10"/>
          <w:rFonts w:hint="eastAsia"/>
          <w:sz w:val="32"/>
          <w:szCs w:val="32"/>
        </w:rPr>
        <w:t>章节2</w:t>
      </w:r>
      <w:r>
        <w:rPr>
          <w:rStyle w:val="10"/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进行。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5270500" cy="267335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图一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5420" cy="630809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图二</w:t>
      </w:r>
    </w:p>
    <w:p>
      <w:pPr>
        <w:pStyle w:val="3"/>
      </w:pPr>
      <w:r>
        <w:rPr>
          <w:rFonts w:hint="eastAsia"/>
        </w:rPr>
        <w:t>1.2查看填报记录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提交完成后，可以在-用户中心-在线办事-立项建议征集中，查看已经填报的信息。如图三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  <w:lang w:val="en-US" w:eastAsia="zh-CN"/>
        </w:rPr>
        <w:t>1.</w:t>
      </w:r>
      <w:r>
        <w:rPr>
          <w:rFonts w:hint="eastAsia"/>
          <w:sz w:val="32"/>
          <w:szCs w:val="32"/>
        </w:rPr>
        <w:t>此功能仅限在线填报的企业认证用户。</w:t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bookmarkStart w:id="1" w:name="_GoBack"/>
      <w:r>
        <w:rPr>
          <w:rFonts w:hint="eastAsia"/>
          <w:sz w:val="32"/>
          <w:szCs w:val="32"/>
          <w:lang w:val="en-US" w:eastAsia="zh-CN"/>
        </w:rPr>
        <w:t>此页面也可进入征集信息填报页面，点击列表</w:t>
      </w:r>
      <w:bookmarkEnd w:id="1"/>
      <w:r>
        <w:rPr>
          <w:rFonts w:hint="eastAsia"/>
          <w:sz w:val="32"/>
          <w:szCs w:val="32"/>
          <w:lang w:val="en-US" w:eastAsia="zh-CN"/>
        </w:rPr>
        <w:t>上方的“新建”按钮即可。</w:t>
      </w:r>
    </w:p>
    <w:p>
      <w:r>
        <w:drawing>
          <wp:inline distT="0" distB="0" distL="114300" distR="114300">
            <wp:extent cx="5266690" cy="252349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图三</w:t>
      </w:r>
    </w:p>
    <w:p>
      <w:pPr>
        <w:pStyle w:val="3"/>
      </w:pPr>
      <w:r>
        <w:rPr>
          <w:rFonts w:hint="eastAsia"/>
        </w:rPr>
        <w:t>1.3其他问题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本系统提供了比较全面的品种信息，在填报过程中可直接进行选择品种进行填报，但是也可能存在有品种未收录的情况，所以填报页面选择品种时，对于系统没有录入的品种信息，可点击“其他品种”进行新增品种的意见填报。如图四、五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注：新增时注意类别的选择是否正确，新品种名称填写是否正确。</w:t>
      </w:r>
    </w:p>
    <w:p>
      <w:r>
        <w:drawing>
          <wp:inline distT="0" distB="0" distL="114300" distR="114300">
            <wp:extent cx="5265420" cy="63093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图四</w:t>
      </w:r>
    </w:p>
    <w:p>
      <w:r>
        <w:drawing>
          <wp:inline distT="0" distB="0" distL="114300" distR="114300">
            <wp:extent cx="5261610" cy="2520950"/>
            <wp:effectExtent l="0" t="0" r="1143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图五</w:t>
      </w:r>
    </w:p>
    <w:p>
      <w:pPr>
        <w:pStyle w:val="2"/>
      </w:pPr>
      <w:bookmarkStart w:id="0" w:name="_2.注册用户企业认证流程"/>
      <w:r>
        <w:rPr>
          <w:rFonts w:hint="eastAsia"/>
        </w:rPr>
        <w:t>2.注册用户企业认证流程</w:t>
      </w:r>
    </w:p>
    <w:bookmarkEnd w:id="0"/>
    <w:p>
      <w:pPr>
        <w:pStyle w:val="3"/>
      </w:pPr>
      <w:r>
        <w:rPr>
          <w:rFonts w:hint="eastAsia"/>
        </w:rPr>
        <w:t>2.1认证信息填写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注册并登录国家药典委员会官网，依次点击首页右上角的“用户中心”-“个人信息”-“认证信息”。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根据认证页面信息提示进行企业认证填报即可。如图六、七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8595" cy="2425700"/>
            <wp:effectExtent l="0" t="0" r="4445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图六</w:t>
      </w: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1610" cy="2515235"/>
            <wp:effectExtent l="0" t="0" r="11430" b="146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图七</w:t>
      </w:r>
    </w:p>
    <w:p>
      <w:pPr>
        <w:pStyle w:val="3"/>
      </w:pPr>
      <w:r>
        <w:rPr>
          <w:rFonts w:hint="eastAsia"/>
        </w:rPr>
        <w:t>2.2其他注意事项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填报完成后，请将认证申请表进行打印，并盖章，连同企业营业执照副本，一同邮寄到国家药典委员会，我们将会在收到邮件的一到两个工作日内完成审核。</w:t>
      </w:r>
    </w:p>
    <w:p>
      <w:pPr>
        <w:pStyle w:val="7"/>
        <w:shd w:val="clear" w:color="auto" w:fill="FFFFFF"/>
        <w:spacing w:before="0" w:beforeAutospacing="0" w:after="0" w:afterAutospacing="0"/>
        <w:ind w:firstLine="707" w:firstLineChars="221"/>
        <w:rPr>
          <w:rFonts w:asciiTheme="minorHAnsi" w:hAnsiTheme="minorHAnsi" w:eastAsiaTheme="minorEastAsia" w:cstheme="minorBidi"/>
          <w:kern w:val="2"/>
          <w:sz w:val="32"/>
          <w:szCs w:val="32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通讯地址：国家药典委员会-指纹</w:t>
      </w:r>
      <w:r>
        <w:rPr>
          <w:rFonts w:asciiTheme="minorHAnsi" w:hAnsiTheme="minorHAnsi" w:eastAsiaTheme="minorEastAsia" w:cstheme="minorBidi"/>
          <w:kern w:val="2"/>
          <w:sz w:val="32"/>
          <w:szCs w:val="32"/>
        </w:rPr>
        <w:t>图谱</w:t>
      </w: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，北京市东城区体育</w:t>
      </w:r>
      <w:r>
        <w:rPr>
          <w:rFonts w:asciiTheme="minorHAnsi" w:hAnsiTheme="minorHAnsi" w:eastAsiaTheme="minorEastAsia" w:cstheme="minorBidi"/>
          <w:kern w:val="2"/>
          <w:sz w:val="32"/>
          <w:szCs w:val="32"/>
        </w:rPr>
        <w:t>馆路</w:t>
      </w: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法华南里</w:t>
      </w:r>
      <w:r>
        <w:rPr>
          <w:rFonts w:asciiTheme="minorHAnsi" w:hAnsiTheme="minorHAnsi" w:eastAsiaTheme="minorEastAsia" w:cstheme="minorBidi"/>
          <w:kern w:val="2"/>
          <w:sz w:val="32"/>
          <w:szCs w:val="32"/>
        </w:rPr>
        <w:t>11号楼。</w:t>
      </w:r>
    </w:p>
    <w:p>
      <w:pPr>
        <w:pStyle w:val="7"/>
        <w:shd w:val="clear" w:color="auto" w:fill="FFFFFF"/>
        <w:spacing w:before="0" w:beforeAutospacing="0" w:after="0" w:afterAutospacing="0"/>
        <w:ind w:firstLine="707" w:firstLineChars="221"/>
        <w:rPr>
          <w:rFonts w:asciiTheme="minorHAnsi" w:hAnsiTheme="minorHAnsi" w:eastAsiaTheme="minorEastAsia" w:cstheme="minorBidi"/>
          <w:kern w:val="2"/>
          <w:sz w:val="32"/>
          <w:szCs w:val="32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邮政编码：</w:t>
      </w:r>
      <w:r>
        <w:rPr>
          <w:rFonts w:asciiTheme="minorHAnsi" w:hAnsiTheme="minorHAnsi" w:eastAsiaTheme="minorEastAsia" w:cstheme="minorBidi"/>
          <w:kern w:val="2"/>
          <w:sz w:val="32"/>
          <w:szCs w:val="32"/>
        </w:rPr>
        <w:t>100061</w:t>
      </w:r>
    </w:p>
    <w:p>
      <w:pPr>
        <w:pStyle w:val="7"/>
        <w:shd w:val="clear" w:color="auto" w:fill="FFFFFF"/>
        <w:spacing w:before="0" w:beforeAutospacing="0" w:after="0" w:afterAutospacing="0"/>
        <w:ind w:firstLine="707" w:firstLineChars="221"/>
        <w:rPr>
          <w:rFonts w:hint="eastAsia" w:asciiTheme="minorHAnsi" w:hAnsiTheme="minorHAnsi" w:eastAsiaTheme="minorEastAsia" w:cstheme="minorBidi"/>
          <w:kern w:val="2"/>
          <w:sz w:val="32"/>
          <w:szCs w:val="32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联系</w:t>
      </w:r>
      <w:r>
        <w:rPr>
          <w:rFonts w:asciiTheme="minorHAnsi" w:hAnsiTheme="minorHAnsi" w:eastAsiaTheme="minorEastAsia" w:cstheme="minorBidi"/>
          <w:kern w:val="2"/>
          <w:sz w:val="32"/>
          <w:szCs w:val="32"/>
        </w:rPr>
        <w:t>电话：</w:t>
      </w:r>
      <w:r>
        <w:rPr>
          <w:rFonts w:hint="eastAsia" w:asciiTheme="minorHAnsi" w:hAnsiTheme="minorHAnsi" w:eastAsiaTheme="minorEastAsia" w:cstheme="minorBidi"/>
          <w:kern w:val="2"/>
          <w:sz w:val="32"/>
          <w:szCs w:val="32"/>
        </w:rPr>
        <w:t>010-67079573</w:t>
      </w:r>
    </w:p>
    <w:p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MjFkMTgzYTUzMmI0NWEwOWY4OTlmZjIyNTAxODEifQ=="/>
  </w:docVars>
  <w:rsids>
    <w:rsidRoot w:val="00645EE4"/>
    <w:rsid w:val="00215422"/>
    <w:rsid w:val="00645EE4"/>
    <w:rsid w:val="007D4C96"/>
    <w:rsid w:val="00FF735D"/>
    <w:rsid w:val="15632263"/>
    <w:rsid w:val="26FB096D"/>
    <w:rsid w:val="3F5435B7"/>
    <w:rsid w:val="4CF0134F"/>
    <w:rsid w:val="5A86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字符"/>
    <w:basedOn w:val="9"/>
    <w:link w:val="6"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611</Words>
  <Characters>658</Characters>
  <Lines>5</Lines>
  <Paragraphs>1</Paragraphs>
  <TotalTime>126</TotalTime>
  <ScaleCrop>false</ScaleCrop>
  <LinksUpToDate>false</LinksUpToDate>
  <CharactersWithSpaces>658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2024-06-25T08:40:00Z</dcterms:created>
  <dc:creator>木易</dc:creator>
  <cp:lastModifiedBy>付健</cp:lastModifiedBy>
  <dcterms:modified xsi:type="dcterms:W3CDTF">2024-06-27T07:29:05Z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347F5661A39142BD93D8A1387BF39F1A_12</vt:lpwstr>
  </property>
</Properties>
</file>