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27" w:rsidRDefault="00997662">
      <w:pPr>
        <w:spacing w:line="579" w:lineRule="exact"/>
        <w:jc w:val="center"/>
        <w:outlineLvl w:val="0"/>
        <w:rPr>
          <w:rFonts w:ascii="方正小标宋简体" w:eastAsia="方正小标宋简体"/>
          <w:sz w:val="44"/>
        </w:rPr>
      </w:pPr>
      <w:r>
        <w:rPr>
          <w:rFonts w:ascii="方正小标宋简体" w:eastAsia="方正小标宋简体"/>
          <w:sz w:val="44"/>
        </w:rPr>
        <w:t>江西省药品</w:t>
      </w:r>
      <w:r>
        <w:rPr>
          <w:rFonts w:hint="eastAsia" w:ascii="方正小标宋简体" w:eastAsia="方正小标宋简体"/>
          <w:sz w:val="44"/>
        </w:rPr>
        <w:t>带量</w:t>
      </w:r>
      <w:r>
        <w:rPr>
          <w:rFonts w:ascii="方正小标宋简体" w:eastAsia="方正小标宋简体"/>
          <w:sz w:val="44"/>
        </w:rPr>
        <w:t>采购和使用工作情况通报（202</w:t>
      </w:r>
      <w:r>
        <w:rPr>
          <w:rFonts w:hint="eastAsia" w:ascii="方正小标宋简体" w:eastAsia="方正小标宋简体"/>
          <w:sz w:val="44"/>
        </w:rPr>
        <w:t>1</w:t>
      </w:r>
      <w:r>
        <w:rPr>
          <w:rFonts w:ascii="方正小标宋简体" w:eastAsia="方正小标宋简体"/>
          <w:sz w:val="44"/>
        </w:rPr>
        <w:t>年第</w:t>
      </w:r>
      <w:r>
        <w:rPr>
          <w:rFonts w:hint="eastAsia" w:ascii="方正小标宋简体" w:eastAsia="方正小标宋简体"/>
          <w:sz w:val="44"/>
        </w:rPr>
        <w:t>3</w:t>
      </w:r>
      <w:r>
        <w:rPr>
          <w:rFonts w:ascii="方正小标宋简体" w:eastAsia="方正小标宋简体"/>
          <w:sz w:val="44"/>
        </w:rPr>
        <w:t>期）</w:t>
      </w:r>
    </w:p>
    <w:p w:rsidR="00175F27" w:rsidRDefault="00175F27">
      <w:pPr>
        <w:spacing w:line="579" w:lineRule="exact"/>
        <w:ind w:firstLine="640" w:firstLineChars="200"/>
        <w:rPr>
          <w:rFonts w:ascii="仿宋_GB2312" w:eastAsia="仿宋_GB2312"/>
        </w:rPr>
      </w:pPr>
    </w:p>
    <w:p w:rsidR="00175F27" w:rsidRDefault="00997662">
      <w:pPr>
        <w:spacing w:line="579" w:lineRule="exact"/>
        <w:ind w:firstLine="640" w:firstLineChars="200"/>
        <w:rPr>
          <w:rFonts w:ascii="仿宋_GB2312" w:eastAsia="仿宋_GB2312"/>
        </w:rPr>
      </w:pPr>
      <w:r>
        <w:rPr>
          <w:rFonts w:hint="eastAsia" w:ascii="仿宋_GB2312" w:eastAsia="仿宋_GB2312"/>
        </w:rPr>
        <w:t>现将截至2021年2月28日三批次</w:t>
      </w:r>
      <w:r>
        <w:rPr>
          <w:rFonts w:ascii="仿宋_GB2312" w:eastAsia="仿宋_GB2312"/>
        </w:rPr>
        <w:t>国家</w:t>
      </w:r>
      <w:r>
        <w:rPr>
          <w:rFonts w:hint="eastAsia" w:ascii="仿宋_GB2312" w:eastAsia="仿宋_GB2312"/>
        </w:rPr>
        <w:t>药品带量采购和第一批我省药品带量采购中选结果网上采购情况通报如下：</w:t>
      </w:r>
    </w:p>
    <w:p w:rsidR="00175F27" w:rsidRDefault="00997662">
      <w:pPr>
        <w:spacing w:line="579" w:lineRule="exact"/>
        <w:ind w:firstLine="640" w:firstLineChars="200"/>
        <w:outlineLvl w:val="0"/>
        <w:rPr>
          <w:rFonts w:ascii="黑体" w:eastAsia="黑体"/>
        </w:rPr>
      </w:pPr>
      <w:r>
        <w:rPr>
          <w:rFonts w:ascii="黑体" w:eastAsia="黑体"/>
        </w:rPr>
        <w:t>一、4+7</w:t>
      </w:r>
      <w:proofErr w:type="gramStart"/>
      <w:r>
        <w:rPr>
          <w:rFonts w:ascii="黑体" w:eastAsia="黑体"/>
        </w:rPr>
        <w:t>扩围中选</w:t>
      </w:r>
      <w:proofErr w:type="gramEnd"/>
      <w:r>
        <w:rPr>
          <w:rFonts w:ascii="黑体" w:eastAsia="黑体"/>
        </w:rPr>
        <w:t>品种采购情</w:t>
      </w:r>
      <w:bookmarkStart w:name="_GoBack" w:id="0"/>
      <w:bookmarkEnd w:id="0"/>
      <w:r>
        <w:rPr>
          <w:rFonts w:ascii="黑体" w:eastAsia="黑体"/>
        </w:rPr>
        <w:t>况</w:t>
      </w:r>
    </w:p>
    <w:p w:rsidR="00175F27" w:rsidRDefault="00997662">
      <w:pPr>
        <w:spacing w:line="579" w:lineRule="exact"/>
        <w:ind w:firstLine="640" w:firstLineChars="200"/>
        <w:rPr>
          <w:rFonts w:ascii="仿宋_GB2312" w:eastAsia="仿宋_GB2312"/>
        </w:rPr>
      </w:pPr>
      <w:r>
        <w:rPr>
          <w:rFonts w:hint="eastAsia" w:ascii="仿宋_GB2312" w:eastAsia="仿宋_GB2312"/>
        </w:rPr>
        <w:t>国家组织药品集中采购和使用试点扩围（即4+7扩围）中选结果自2020年12月20日开始进入第二个采购周期，从2020年12月20日至2021年2月28日，采购情况如下：</w:t>
      </w:r>
    </w:p>
    <w:p w:rsidR="00175F27" w:rsidP="00997662" w:rsidRDefault="00997662">
      <w:pPr>
        <w:spacing w:line="579" w:lineRule="exact"/>
        <w:ind w:firstLine="643" w:firstLineChars="200"/>
        <w:rPr>
          <w:rFonts w:ascii="仿宋_GB2312" w:eastAsia="仿宋_GB2312"/>
        </w:rPr>
      </w:pPr>
      <w:r>
        <w:rPr>
          <w:rFonts w:ascii="楷体_GB2312" w:eastAsia="楷体_GB2312"/>
          <w:b/>
        </w:rPr>
        <w:t>（一）采购数量和金额。</w:t>
      </w:r>
      <w:r>
        <w:rPr>
          <w:rFonts w:hint="eastAsia" w:ascii="仿宋_GB2312" w:eastAsia="仿宋_GB2312"/>
        </w:rPr>
        <w:t>25个中选药品的31个品</w:t>
      </w:r>
      <w:proofErr w:type="gramStart"/>
      <w:r>
        <w:rPr>
          <w:rFonts w:hint="eastAsia" w:ascii="仿宋_GB2312" w:eastAsia="仿宋_GB2312"/>
        </w:rPr>
        <w:t>规</w:t>
      </w:r>
      <w:proofErr w:type="gramEnd"/>
      <w:r>
        <w:rPr>
          <w:rFonts w:hint="eastAsia" w:ascii="仿宋_GB2312" w:eastAsia="仿宋_GB2312"/>
        </w:rPr>
        <w:t>在全省12个联盟地区采购总数量为</w:t>
      </w:r>
      <w:r>
        <w:rPr>
          <w:rFonts w:ascii="仿宋_GB2312" w:eastAsia="仿宋_GB2312"/>
        </w:rPr>
        <w:t>13337</w:t>
      </w:r>
      <w:r>
        <w:rPr>
          <w:rFonts w:hint="eastAsia" w:ascii="仿宋_GB2312" w:eastAsia="仿宋_GB2312"/>
        </w:rPr>
        <w:t>.</w:t>
      </w:r>
      <w:r>
        <w:rPr>
          <w:rFonts w:ascii="仿宋_GB2312" w:eastAsia="仿宋_GB2312"/>
        </w:rPr>
        <w:t>9</w:t>
      </w:r>
      <w:r>
        <w:rPr>
          <w:rFonts w:hint="eastAsia" w:ascii="仿宋_GB2312" w:eastAsia="仿宋_GB2312"/>
        </w:rPr>
        <w:t>5万片/支/袋。按药品统计，最高为厄贝沙坦75mg的</w:t>
      </w:r>
      <w:r>
        <w:rPr>
          <w:rFonts w:ascii="仿宋_GB2312" w:eastAsia="仿宋_GB2312"/>
        </w:rPr>
        <w:t>2345</w:t>
      </w:r>
      <w:r>
        <w:rPr>
          <w:rFonts w:hint="eastAsia" w:ascii="仿宋_GB2312" w:eastAsia="仿宋_GB2312"/>
        </w:rPr>
        <w:t>.</w:t>
      </w:r>
      <w:r>
        <w:rPr>
          <w:rFonts w:ascii="仿宋_GB2312" w:eastAsia="仿宋_GB2312"/>
        </w:rPr>
        <w:t>8</w:t>
      </w:r>
      <w:r>
        <w:rPr>
          <w:rFonts w:hint="eastAsia" w:ascii="仿宋_GB2312" w:eastAsia="仿宋_GB2312"/>
        </w:rPr>
        <w:t>9万片，最低为培</w:t>
      </w:r>
      <w:proofErr w:type="gramStart"/>
      <w:r>
        <w:rPr>
          <w:rFonts w:hint="eastAsia" w:ascii="仿宋_GB2312" w:eastAsia="仿宋_GB2312"/>
        </w:rPr>
        <w:t>美曲塞</w:t>
      </w:r>
      <w:proofErr w:type="gramEnd"/>
      <w:r>
        <w:rPr>
          <w:rFonts w:hint="eastAsia" w:ascii="仿宋_GB2312" w:eastAsia="仿宋_GB2312"/>
        </w:rPr>
        <w:t>500mg的</w:t>
      </w:r>
      <w:r>
        <w:rPr>
          <w:rFonts w:ascii="仿宋_GB2312" w:eastAsia="仿宋_GB2312"/>
        </w:rPr>
        <w:t>530</w:t>
      </w:r>
      <w:r>
        <w:rPr>
          <w:rFonts w:hint="eastAsia" w:ascii="仿宋_GB2312" w:eastAsia="仿宋_GB2312"/>
        </w:rPr>
        <w:t>瓶。全省</w:t>
      </w:r>
      <w:proofErr w:type="gramStart"/>
      <w:r>
        <w:rPr>
          <w:rFonts w:hint="eastAsia" w:ascii="仿宋_GB2312" w:eastAsia="仿宋_GB2312"/>
        </w:rPr>
        <w:t>采购总</w:t>
      </w:r>
      <w:proofErr w:type="gramEnd"/>
      <w:r>
        <w:rPr>
          <w:rFonts w:hint="eastAsia" w:ascii="仿宋_GB2312" w:eastAsia="仿宋_GB2312"/>
        </w:rPr>
        <w:t>金额为</w:t>
      </w:r>
      <w:r>
        <w:rPr>
          <w:rFonts w:ascii="仿宋_GB2312" w:eastAsia="仿宋_GB2312"/>
        </w:rPr>
        <w:t>12362</w:t>
      </w:r>
      <w:r>
        <w:rPr>
          <w:rFonts w:hint="eastAsia" w:ascii="仿宋_GB2312" w:eastAsia="仿宋_GB2312"/>
        </w:rPr>
        <w:t>.</w:t>
      </w:r>
      <w:r>
        <w:rPr>
          <w:rFonts w:ascii="仿宋_GB2312" w:eastAsia="仿宋_GB2312"/>
        </w:rPr>
        <w:t>56</w:t>
      </w:r>
      <w:r>
        <w:rPr>
          <w:rFonts w:hint="eastAsia" w:ascii="仿宋_GB2312" w:eastAsia="仿宋_GB2312"/>
        </w:rPr>
        <w:t>万元，占同品</w:t>
      </w:r>
      <w:proofErr w:type="gramStart"/>
      <w:r>
        <w:rPr>
          <w:rFonts w:hint="eastAsia" w:ascii="仿宋_GB2312" w:eastAsia="仿宋_GB2312"/>
        </w:rPr>
        <w:t>规</w:t>
      </w:r>
      <w:proofErr w:type="gramEnd"/>
      <w:r>
        <w:rPr>
          <w:rFonts w:hint="eastAsia" w:ascii="仿宋_GB2312" w:eastAsia="仿宋_GB2312"/>
        </w:rPr>
        <w:t>药品采购金额的70.29%。</w:t>
      </w:r>
    </w:p>
    <w:p w:rsidR="00175F27" w:rsidP="00997662" w:rsidRDefault="00997662">
      <w:pPr>
        <w:spacing w:line="579" w:lineRule="exact"/>
        <w:ind w:firstLine="643" w:firstLineChars="200"/>
        <w:rPr>
          <w:rFonts w:ascii="仿宋_GB2312" w:eastAsia="仿宋_GB2312"/>
        </w:rPr>
      </w:pPr>
      <w:r>
        <w:rPr>
          <w:rFonts w:ascii="楷体_GB2312" w:eastAsia="楷体_GB2312"/>
          <w:b/>
        </w:rPr>
        <w:t>（二）中选</w:t>
      </w:r>
      <w:proofErr w:type="gramStart"/>
      <w:r>
        <w:rPr>
          <w:rFonts w:ascii="楷体_GB2312" w:eastAsia="楷体_GB2312"/>
          <w:b/>
        </w:rPr>
        <w:t>药完成</w:t>
      </w:r>
      <w:proofErr w:type="gramEnd"/>
      <w:r>
        <w:rPr>
          <w:rFonts w:ascii="楷体_GB2312" w:eastAsia="楷体_GB2312"/>
          <w:b/>
        </w:rPr>
        <w:t>进度和占比。</w:t>
      </w:r>
      <w:r>
        <w:rPr>
          <w:rFonts w:hint="eastAsia" w:ascii="仿宋_GB2312" w:eastAsia="仿宋_GB2312"/>
        </w:rPr>
        <w:t>31个品</w:t>
      </w:r>
      <w:proofErr w:type="gramStart"/>
      <w:r>
        <w:rPr>
          <w:rFonts w:hint="eastAsia" w:ascii="仿宋_GB2312" w:eastAsia="仿宋_GB2312"/>
        </w:rPr>
        <w:t>规</w:t>
      </w:r>
      <w:proofErr w:type="gramEnd"/>
      <w:r>
        <w:rPr>
          <w:rFonts w:hint="eastAsia" w:ascii="仿宋_GB2312" w:eastAsia="仿宋_GB2312"/>
        </w:rPr>
        <w:t>的全省采购总数量占第二个采购周期约定采购总量的比例为</w:t>
      </w:r>
      <w:r>
        <w:rPr>
          <w:rFonts w:ascii="仿宋_GB2312" w:eastAsia="仿宋_GB2312"/>
        </w:rPr>
        <w:t>50.40%，</w:t>
      </w:r>
      <w:r>
        <w:rPr>
          <w:rFonts w:hint="eastAsia" w:ascii="仿宋_GB2312" w:eastAsia="仿宋_GB2312"/>
        </w:rPr>
        <w:t>占同品</w:t>
      </w:r>
      <w:proofErr w:type="gramStart"/>
      <w:r>
        <w:rPr>
          <w:rFonts w:hint="eastAsia" w:ascii="仿宋_GB2312" w:eastAsia="仿宋_GB2312"/>
        </w:rPr>
        <w:t>规</w:t>
      </w:r>
      <w:proofErr w:type="gramEnd"/>
      <w:r>
        <w:rPr>
          <w:rFonts w:hint="eastAsia" w:ascii="仿宋_GB2312" w:eastAsia="仿宋_GB2312"/>
        </w:rPr>
        <w:t>所有药品采购总数量的比例为</w:t>
      </w:r>
      <w:r>
        <w:rPr>
          <w:rFonts w:ascii="仿宋_GB2312" w:eastAsia="仿宋_GB2312"/>
        </w:rPr>
        <w:t>91.54%</w:t>
      </w:r>
      <w:r>
        <w:rPr>
          <w:rFonts w:hint="eastAsia" w:ascii="仿宋_GB2312" w:eastAsia="仿宋_GB2312"/>
        </w:rPr>
        <w:t>。</w:t>
      </w:r>
    </w:p>
    <w:p w:rsidR="00175F27" w:rsidRDefault="00997662">
      <w:pPr>
        <w:spacing w:line="579" w:lineRule="exact"/>
        <w:ind w:firstLine="643" w:firstLineChars="200"/>
        <w:rPr>
          <w:rFonts w:ascii="仿宋_GB2312" w:eastAsia="仿宋_GB2312"/>
        </w:rPr>
      </w:pPr>
      <w:r>
        <w:rPr>
          <w:rFonts w:ascii="楷体_GB2312" w:eastAsia="楷体_GB2312"/>
          <w:b/>
        </w:rPr>
        <w:t>（三）网上配送率。</w:t>
      </w:r>
      <w:r>
        <w:rPr>
          <w:rFonts w:ascii="仿宋_GB2312" w:eastAsia="仿宋_GB2312"/>
        </w:rPr>
        <w:t>全省总体</w:t>
      </w:r>
      <w:r w:rsidR="007A7503">
        <w:rPr>
          <w:rFonts w:ascii="仿宋_GB2312" w:eastAsia="仿宋_GB2312"/>
        </w:rPr>
        <w:t>网上</w:t>
      </w:r>
      <w:proofErr w:type="gramStart"/>
      <w:r>
        <w:rPr>
          <w:rFonts w:ascii="仿宋_GB2312" w:eastAsia="仿宋_GB2312"/>
        </w:rPr>
        <w:t>配送率</w:t>
      </w:r>
      <w:proofErr w:type="gramEnd"/>
      <w:r>
        <w:rPr>
          <w:rFonts w:ascii="仿宋_GB2312" w:eastAsia="仿宋_GB2312"/>
        </w:rPr>
        <w:t>为83.00%。</w:t>
      </w:r>
    </w:p>
    <w:p w:rsidR="00175F27" w:rsidRDefault="00997662">
      <w:pPr>
        <w:spacing w:line="579" w:lineRule="exact"/>
        <w:ind w:firstLine="640" w:firstLineChars="200"/>
        <w:outlineLvl w:val="0"/>
        <w:rPr>
          <w:rFonts w:ascii="黑体" w:eastAsia="黑体"/>
        </w:rPr>
      </w:pPr>
      <w:r>
        <w:rPr>
          <w:rFonts w:ascii="黑体" w:eastAsia="黑体"/>
        </w:rPr>
        <w:t>二、第二批国家集</w:t>
      </w:r>
      <w:proofErr w:type="gramStart"/>
      <w:r>
        <w:rPr>
          <w:rFonts w:ascii="黑体" w:eastAsia="黑体"/>
        </w:rPr>
        <w:t>采项目</w:t>
      </w:r>
      <w:proofErr w:type="gramEnd"/>
      <w:r>
        <w:rPr>
          <w:rFonts w:ascii="黑体" w:eastAsia="黑体"/>
        </w:rPr>
        <w:t>中选品种采购情况</w:t>
      </w:r>
    </w:p>
    <w:p w:rsidR="00175F27" w:rsidRDefault="00997662">
      <w:pPr>
        <w:spacing w:line="579" w:lineRule="exact"/>
        <w:ind w:firstLine="640" w:firstLineChars="200"/>
        <w:rPr>
          <w:rFonts w:ascii="楷体_GB2312" w:eastAsia="楷体_GB2312"/>
          <w:b/>
        </w:rPr>
      </w:pPr>
      <w:r>
        <w:rPr>
          <w:rFonts w:hint="eastAsia" w:ascii="仿宋_GB2312" w:eastAsia="仿宋_GB2312"/>
        </w:rPr>
        <w:t>第二批国家组织药品集中采购和使用江西中选结果自2020年4月10日开始执行，截至2021年2月28日，采购情况如下：</w:t>
      </w:r>
    </w:p>
    <w:p w:rsidR="00175F27" w:rsidP="00997662" w:rsidRDefault="00997662">
      <w:pPr>
        <w:spacing w:line="579" w:lineRule="exact"/>
        <w:ind w:firstLine="643" w:firstLineChars="200"/>
        <w:rPr>
          <w:rFonts w:ascii="仿宋_GB2312" w:eastAsia="仿宋_GB2312"/>
        </w:rPr>
      </w:pPr>
      <w:r>
        <w:rPr>
          <w:rFonts w:ascii="楷体_GB2312" w:eastAsia="楷体_GB2312"/>
          <w:b/>
        </w:rPr>
        <w:t>（一）采购数量和金额。</w:t>
      </w:r>
      <w:r>
        <w:rPr>
          <w:rFonts w:ascii="仿宋_GB2312" w:eastAsia="仿宋_GB2312"/>
        </w:rPr>
        <w:t>32个中选药品的36个品</w:t>
      </w:r>
      <w:proofErr w:type="gramStart"/>
      <w:r>
        <w:rPr>
          <w:rFonts w:ascii="仿宋_GB2312" w:eastAsia="仿宋_GB2312"/>
        </w:rPr>
        <w:t>规</w:t>
      </w:r>
      <w:proofErr w:type="gramEnd"/>
      <w:r>
        <w:rPr>
          <w:rFonts w:ascii="仿宋_GB2312" w:eastAsia="仿宋_GB2312"/>
        </w:rPr>
        <w:t>在全省12个联盟地区采购总数量为37506</w:t>
      </w:r>
      <w:r>
        <w:rPr>
          <w:rFonts w:hint="eastAsia" w:ascii="仿宋_GB2312" w:eastAsia="仿宋_GB2312"/>
        </w:rPr>
        <w:t>.</w:t>
      </w:r>
      <w:r>
        <w:rPr>
          <w:rFonts w:ascii="仿宋_GB2312" w:eastAsia="仿宋_GB2312"/>
        </w:rPr>
        <w:t>86</w:t>
      </w:r>
      <w:r>
        <w:rPr>
          <w:rFonts w:hint="eastAsia" w:ascii="仿宋_GB2312" w:eastAsia="仿宋_GB2312"/>
        </w:rPr>
        <w:t>万</w:t>
      </w:r>
      <w:r>
        <w:rPr>
          <w:rFonts w:ascii="仿宋_GB2312" w:eastAsia="仿宋_GB2312"/>
        </w:rPr>
        <w:t>片/支/袋。按</w:t>
      </w:r>
      <w:r>
        <w:rPr>
          <w:rFonts w:ascii="仿宋_GB2312" w:eastAsia="仿宋_GB2312"/>
        </w:rPr>
        <w:lastRenderedPageBreak/>
        <w:t>药品统计，最高为阿</w:t>
      </w:r>
      <w:proofErr w:type="gramStart"/>
      <w:r>
        <w:rPr>
          <w:rFonts w:ascii="仿宋_GB2312" w:eastAsia="仿宋_GB2312"/>
        </w:rPr>
        <w:t>卡波糖</w:t>
      </w:r>
      <w:proofErr w:type="gramEnd"/>
      <w:r>
        <w:rPr>
          <w:rFonts w:ascii="仿宋_GB2312" w:eastAsia="仿宋_GB2312"/>
        </w:rPr>
        <w:t>50mg的15402</w:t>
      </w:r>
      <w:r>
        <w:rPr>
          <w:rFonts w:hint="eastAsia" w:ascii="仿宋_GB2312" w:eastAsia="仿宋_GB2312"/>
        </w:rPr>
        <w:t>.</w:t>
      </w:r>
      <w:r>
        <w:rPr>
          <w:rFonts w:ascii="仿宋_GB2312" w:eastAsia="仿宋_GB2312"/>
        </w:rPr>
        <w:t>1</w:t>
      </w:r>
      <w:r>
        <w:rPr>
          <w:rFonts w:hint="eastAsia" w:ascii="仿宋_GB2312" w:eastAsia="仿宋_GB2312"/>
        </w:rPr>
        <w:t>7万</w:t>
      </w:r>
      <w:r>
        <w:rPr>
          <w:rFonts w:ascii="仿宋_GB2312" w:eastAsia="仿宋_GB2312"/>
        </w:rPr>
        <w:t>片，最低为安立生坦5mg的2</w:t>
      </w:r>
      <w:r>
        <w:rPr>
          <w:rFonts w:hint="eastAsia" w:ascii="仿宋_GB2312" w:eastAsia="仿宋_GB2312"/>
        </w:rPr>
        <w:t>.</w:t>
      </w:r>
      <w:r>
        <w:rPr>
          <w:rFonts w:ascii="仿宋_GB2312" w:eastAsia="仿宋_GB2312"/>
        </w:rPr>
        <w:t>37</w:t>
      </w:r>
      <w:r>
        <w:rPr>
          <w:rFonts w:hint="eastAsia" w:ascii="仿宋_GB2312" w:eastAsia="仿宋_GB2312"/>
        </w:rPr>
        <w:t>万片</w:t>
      </w:r>
      <w:r>
        <w:rPr>
          <w:rFonts w:ascii="仿宋_GB2312" w:eastAsia="仿宋_GB2312"/>
        </w:rPr>
        <w:t>。全省</w:t>
      </w:r>
      <w:proofErr w:type="gramStart"/>
      <w:r>
        <w:rPr>
          <w:rFonts w:ascii="仿宋_GB2312" w:eastAsia="仿宋_GB2312"/>
        </w:rPr>
        <w:t>采购总</w:t>
      </w:r>
      <w:proofErr w:type="gramEnd"/>
      <w:r>
        <w:rPr>
          <w:rFonts w:ascii="仿宋_GB2312" w:eastAsia="仿宋_GB2312"/>
        </w:rPr>
        <w:t>金额为14467</w:t>
      </w:r>
      <w:r>
        <w:rPr>
          <w:rFonts w:hint="eastAsia" w:ascii="仿宋_GB2312" w:eastAsia="仿宋_GB2312"/>
        </w:rPr>
        <w:t>.</w:t>
      </w:r>
      <w:r>
        <w:rPr>
          <w:rFonts w:ascii="仿宋_GB2312" w:eastAsia="仿宋_GB2312"/>
        </w:rPr>
        <w:t>6</w:t>
      </w:r>
      <w:r>
        <w:rPr>
          <w:rFonts w:hint="eastAsia" w:ascii="仿宋_GB2312" w:eastAsia="仿宋_GB2312"/>
        </w:rPr>
        <w:t>6万</w:t>
      </w:r>
      <w:r>
        <w:rPr>
          <w:rFonts w:ascii="仿宋_GB2312" w:eastAsia="仿宋_GB2312"/>
        </w:rPr>
        <w:t>元，占同品</w:t>
      </w:r>
      <w:proofErr w:type="gramStart"/>
      <w:r>
        <w:rPr>
          <w:rFonts w:ascii="仿宋_GB2312" w:eastAsia="仿宋_GB2312"/>
        </w:rPr>
        <w:t>规</w:t>
      </w:r>
      <w:proofErr w:type="gramEnd"/>
      <w:r>
        <w:rPr>
          <w:rFonts w:ascii="仿宋_GB2312" w:eastAsia="仿宋_GB2312"/>
        </w:rPr>
        <w:t>药品采购金额的</w:t>
      </w:r>
      <w:r>
        <w:rPr>
          <w:rFonts w:hint="eastAsia" w:ascii="仿宋_GB2312" w:eastAsia="仿宋_GB2312"/>
        </w:rPr>
        <w:t>64.50</w:t>
      </w:r>
      <w:r>
        <w:rPr>
          <w:rFonts w:ascii="仿宋_GB2312" w:eastAsia="仿宋_GB2312"/>
        </w:rPr>
        <w:t>%。</w:t>
      </w:r>
    </w:p>
    <w:p w:rsidR="00175F27" w:rsidRDefault="00997662">
      <w:pPr>
        <w:spacing w:line="579" w:lineRule="exact"/>
        <w:ind w:firstLine="643" w:firstLineChars="200"/>
        <w:rPr>
          <w:rFonts w:ascii="仿宋_GB2312" w:eastAsia="仿宋_GB2312"/>
        </w:rPr>
      </w:pPr>
      <w:r>
        <w:rPr>
          <w:rFonts w:ascii="楷体_GB2312" w:eastAsia="楷体_GB2312"/>
          <w:b/>
        </w:rPr>
        <w:t>（二）中选</w:t>
      </w:r>
      <w:proofErr w:type="gramStart"/>
      <w:r>
        <w:rPr>
          <w:rFonts w:ascii="楷体_GB2312" w:eastAsia="楷体_GB2312"/>
          <w:b/>
        </w:rPr>
        <w:t>药完成</w:t>
      </w:r>
      <w:proofErr w:type="gramEnd"/>
      <w:r>
        <w:rPr>
          <w:rFonts w:ascii="楷体_GB2312" w:eastAsia="楷体_GB2312"/>
          <w:b/>
        </w:rPr>
        <w:t>进度和占比。</w:t>
      </w:r>
      <w:r>
        <w:rPr>
          <w:rFonts w:ascii="仿宋_GB2312" w:eastAsia="仿宋_GB2312"/>
        </w:rPr>
        <w:t>36个品</w:t>
      </w:r>
      <w:proofErr w:type="gramStart"/>
      <w:r>
        <w:rPr>
          <w:rFonts w:ascii="仿宋_GB2312" w:eastAsia="仿宋_GB2312"/>
        </w:rPr>
        <w:t>规</w:t>
      </w:r>
      <w:proofErr w:type="gramEnd"/>
      <w:r>
        <w:rPr>
          <w:rFonts w:ascii="仿宋_GB2312" w:eastAsia="仿宋_GB2312"/>
        </w:rPr>
        <w:t>的全省采购总数量占约定采购总量的比例为297.53%，占同品</w:t>
      </w:r>
      <w:proofErr w:type="gramStart"/>
      <w:r>
        <w:rPr>
          <w:rFonts w:ascii="仿宋_GB2312" w:eastAsia="仿宋_GB2312"/>
        </w:rPr>
        <w:t>规</w:t>
      </w:r>
      <w:proofErr w:type="gramEnd"/>
      <w:r>
        <w:rPr>
          <w:rFonts w:ascii="仿宋_GB2312" w:eastAsia="仿宋_GB2312"/>
        </w:rPr>
        <w:t>所有药品采购总数量的比例为87.76%。</w:t>
      </w:r>
    </w:p>
    <w:p w:rsidR="00175F27" w:rsidRDefault="00997662">
      <w:pPr>
        <w:spacing w:line="579" w:lineRule="exact"/>
        <w:ind w:firstLine="643" w:firstLineChars="200"/>
        <w:rPr>
          <w:rFonts w:ascii="仿宋_GB2312" w:eastAsia="仿宋_GB2312"/>
        </w:rPr>
      </w:pPr>
      <w:r>
        <w:rPr>
          <w:rFonts w:ascii="楷体_GB2312" w:eastAsia="楷体_GB2312"/>
          <w:b/>
        </w:rPr>
        <w:t>（</w:t>
      </w:r>
      <w:r w:rsidR="007A7503">
        <w:rPr>
          <w:rFonts w:ascii="楷体_GB2312" w:eastAsia="楷体_GB2312"/>
          <w:b/>
        </w:rPr>
        <w:t>三</w:t>
      </w:r>
      <w:r>
        <w:rPr>
          <w:rFonts w:ascii="楷体_GB2312" w:eastAsia="楷体_GB2312"/>
          <w:b/>
        </w:rPr>
        <w:t>）网上配送率。</w:t>
      </w:r>
      <w:r>
        <w:rPr>
          <w:rFonts w:ascii="仿宋_GB2312" w:eastAsia="仿宋_GB2312"/>
        </w:rPr>
        <w:t>全省总体</w:t>
      </w:r>
      <w:r w:rsidR="007A7503">
        <w:rPr>
          <w:rFonts w:ascii="仿宋_GB2312" w:eastAsia="仿宋_GB2312"/>
        </w:rPr>
        <w:t>网上</w:t>
      </w:r>
      <w:proofErr w:type="gramStart"/>
      <w:r>
        <w:rPr>
          <w:rFonts w:ascii="仿宋_GB2312" w:eastAsia="仿宋_GB2312"/>
        </w:rPr>
        <w:t>配送率</w:t>
      </w:r>
      <w:proofErr w:type="gramEnd"/>
      <w:r>
        <w:rPr>
          <w:rFonts w:ascii="仿宋_GB2312" w:eastAsia="仿宋_GB2312"/>
        </w:rPr>
        <w:t>为76.71%。</w:t>
      </w:r>
    </w:p>
    <w:p w:rsidR="00175F27" w:rsidRDefault="00997662">
      <w:pPr>
        <w:spacing w:line="579" w:lineRule="exact"/>
        <w:ind w:firstLine="640" w:firstLineChars="200"/>
        <w:outlineLvl w:val="0"/>
        <w:rPr>
          <w:rFonts w:ascii="黑体" w:eastAsia="黑体"/>
        </w:rPr>
      </w:pPr>
      <w:r>
        <w:rPr>
          <w:rFonts w:hint="eastAsia" w:ascii="黑体" w:eastAsia="黑体"/>
        </w:rPr>
        <w:t>三</w:t>
      </w:r>
      <w:r>
        <w:rPr>
          <w:rFonts w:ascii="黑体" w:eastAsia="黑体"/>
        </w:rPr>
        <w:t>、第</w:t>
      </w:r>
      <w:r>
        <w:rPr>
          <w:rFonts w:hint="eastAsia" w:ascii="黑体" w:eastAsia="黑体"/>
        </w:rPr>
        <w:t>三</w:t>
      </w:r>
      <w:r>
        <w:rPr>
          <w:rFonts w:ascii="黑体" w:eastAsia="黑体"/>
        </w:rPr>
        <w:t>批国家集</w:t>
      </w:r>
      <w:proofErr w:type="gramStart"/>
      <w:r>
        <w:rPr>
          <w:rFonts w:ascii="黑体" w:eastAsia="黑体"/>
        </w:rPr>
        <w:t>采项目</w:t>
      </w:r>
      <w:proofErr w:type="gramEnd"/>
      <w:r>
        <w:rPr>
          <w:rFonts w:ascii="黑体" w:eastAsia="黑体"/>
        </w:rPr>
        <w:t>中选品种采购情况</w:t>
      </w:r>
    </w:p>
    <w:p w:rsidR="00175F27" w:rsidRDefault="00997662">
      <w:pPr>
        <w:spacing w:line="579" w:lineRule="exact"/>
        <w:ind w:firstLine="640" w:firstLineChars="200"/>
        <w:rPr>
          <w:rFonts w:ascii="楷体_GB2312" w:eastAsia="楷体_GB2312"/>
          <w:b/>
        </w:rPr>
      </w:pPr>
      <w:r>
        <w:rPr>
          <w:rFonts w:hint="eastAsia" w:ascii="仿宋_GB2312" w:eastAsia="仿宋_GB2312"/>
        </w:rPr>
        <w:t>第三批国家组织药品集中采购和使用江西中选结果自2020年11月20日开始执行，截至2021年2月28日，采购情况如下：</w:t>
      </w:r>
    </w:p>
    <w:p w:rsidR="00175F27" w:rsidP="007A7503" w:rsidRDefault="00997662">
      <w:pPr>
        <w:spacing w:line="579" w:lineRule="exact"/>
        <w:ind w:firstLine="643" w:firstLineChars="200"/>
        <w:rPr>
          <w:rFonts w:ascii="仿宋_GB2312" w:eastAsia="仿宋_GB2312"/>
        </w:rPr>
      </w:pPr>
      <w:r>
        <w:rPr>
          <w:rFonts w:ascii="楷体_GB2312" w:eastAsia="楷体_GB2312"/>
          <w:b/>
        </w:rPr>
        <w:t>（一）采购数量</w:t>
      </w:r>
      <w:r w:rsidR="007A7503">
        <w:rPr>
          <w:rFonts w:ascii="楷体_GB2312" w:eastAsia="楷体_GB2312"/>
          <w:b/>
        </w:rPr>
        <w:t>和金额</w:t>
      </w:r>
      <w:r>
        <w:rPr>
          <w:rFonts w:ascii="楷体_GB2312" w:eastAsia="楷体_GB2312"/>
          <w:b/>
        </w:rPr>
        <w:t>。</w:t>
      </w:r>
      <w:r>
        <w:rPr>
          <w:rFonts w:ascii="仿宋_GB2312" w:eastAsia="仿宋_GB2312"/>
        </w:rPr>
        <w:t>55个中选药品的66个品</w:t>
      </w:r>
      <w:proofErr w:type="gramStart"/>
      <w:r>
        <w:rPr>
          <w:rFonts w:ascii="仿宋_GB2312" w:eastAsia="仿宋_GB2312"/>
        </w:rPr>
        <w:t>规</w:t>
      </w:r>
      <w:proofErr w:type="gramEnd"/>
      <w:r>
        <w:rPr>
          <w:rFonts w:ascii="仿宋_GB2312" w:eastAsia="仿宋_GB2312"/>
        </w:rPr>
        <w:t>在全省12个联盟地区采购总数量为14285</w:t>
      </w:r>
      <w:r>
        <w:rPr>
          <w:rFonts w:hint="eastAsia" w:ascii="仿宋_GB2312" w:eastAsia="仿宋_GB2312"/>
        </w:rPr>
        <w:t>.</w:t>
      </w:r>
      <w:r>
        <w:rPr>
          <w:rFonts w:ascii="仿宋_GB2312" w:eastAsia="仿宋_GB2312"/>
        </w:rPr>
        <w:t>79</w:t>
      </w:r>
      <w:r>
        <w:rPr>
          <w:rFonts w:hint="eastAsia" w:ascii="仿宋_GB2312" w:eastAsia="仿宋_GB2312"/>
        </w:rPr>
        <w:t>万</w:t>
      </w:r>
      <w:r>
        <w:rPr>
          <w:rFonts w:ascii="仿宋_GB2312" w:eastAsia="仿宋_GB2312"/>
        </w:rPr>
        <w:t>片/支/袋。按药品统计，最高为</w:t>
      </w:r>
      <w:r>
        <w:rPr>
          <w:rFonts w:hint="eastAsia" w:ascii="仿宋_GB2312" w:eastAsia="仿宋_GB2312"/>
        </w:rPr>
        <w:t>二甲双</w:t>
      </w:r>
      <w:proofErr w:type="gramStart"/>
      <w:r>
        <w:rPr>
          <w:rFonts w:hint="eastAsia" w:ascii="仿宋_GB2312" w:eastAsia="仿宋_GB2312"/>
        </w:rPr>
        <w:t>胍</w:t>
      </w:r>
      <w:proofErr w:type="gramEnd"/>
      <w:r>
        <w:rPr>
          <w:rFonts w:hint="eastAsia" w:ascii="仿宋_GB2312" w:eastAsia="仿宋_GB2312"/>
        </w:rPr>
        <w:t>0</w:t>
      </w:r>
      <w:r>
        <w:rPr>
          <w:rFonts w:ascii="仿宋_GB2312" w:eastAsia="仿宋_GB2312"/>
        </w:rPr>
        <w:t>.5g的1803</w:t>
      </w:r>
      <w:r>
        <w:rPr>
          <w:rFonts w:hint="eastAsia" w:ascii="仿宋_GB2312" w:eastAsia="仿宋_GB2312"/>
        </w:rPr>
        <w:t>.</w:t>
      </w:r>
      <w:r>
        <w:rPr>
          <w:rFonts w:ascii="仿宋_GB2312" w:eastAsia="仿宋_GB2312"/>
        </w:rPr>
        <w:t>13</w:t>
      </w:r>
      <w:r>
        <w:rPr>
          <w:rFonts w:hint="eastAsia" w:ascii="仿宋_GB2312" w:eastAsia="仿宋_GB2312"/>
        </w:rPr>
        <w:t>万</w:t>
      </w:r>
      <w:r>
        <w:rPr>
          <w:rFonts w:ascii="仿宋_GB2312" w:eastAsia="仿宋_GB2312"/>
        </w:rPr>
        <w:t>片，最低为</w:t>
      </w:r>
      <w:proofErr w:type="gramStart"/>
      <w:r>
        <w:rPr>
          <w:rFonts w:hint="eastAsia" w:ascii="仿宋_GB2312" w:eastAsia="仿宋_GB2312"/>
        </w:rPr>
        <w:t>依托考昔</w:t>
      </w:r>
      <w:proofErr w:type="gramEnd"/>
      <w:r>
        <w:rPr>
          <w:rFonts w:hint="eastAsia" w:ascii="仿宋_GB2312" w:eastAsia="仿宋_GB2312"/>
        </w:rPr>
        <w:t>1</w:t>
      </w:r>
      <w:r>
        <w:rPr>
          <w:rFonts w:ascii="仿宋_GB2312" w:eastAsia="仿宋_GB2312"/>
        </w:rPr>
        <w:t>20mg的325</w:t>
      </w:r>
      <w:r>
        <w:rPr>
          <w:rFonts w:hint="eastAsia" w:ascii="仿宋_GB2312" w:eastAsia="仿宋_GB2312"/>
        </w:rPr>
        <w:t>片</w:t>
      </w:r>
      <w:r>
        <w:rPr>
          <w:rFonts w:ascii="仿宋_GB2312" w:eastAsia="仿宋_GB2312"/>
        </w:rPr>
        <w:t>。</w:t>
      </w:r>
      <w:r>
        <w:rPr>
          <w:rFonts w:hint="eastAsia" w:ascii="仿宋_GB2312" w:eastAsia="仿宋_GB2312"/>
        </w:rPr>
        <w:t>全省</w:t>
      </w:r>
      <w:proofErr w:type="gramStart"/>
      <w:r>
        <w:rPr>
          <w:rFonts w:hint="eastAsia" w:ascii="仿宋_GB2312" w:eastAsia="仿宋_GB2312"/>
        </w:rPr>
        <w:t>采购总</w:t>
      </w:r>
      <w:proofErr w:type="gramEnd"/>
      <w:r>
        <w:rPr>
          <w:rFonts w:hint="eastAsia" w:ascii="仿宋_GB2312" w:eastAsia="仿宋_GB2312"/>
        </w:rPr>
        <w:t>金额为</w:t>
      </w:r>
      <w:r>
        <w:rPr>
          <w:rFonts w:ascii="仿宋_GB2312" w:eastAsia="仿宋_GB2312"/>
        </w:rPr>
        <w:t>6815</w:t>
      </w:r>
      <w:r>
        <w:rPr>
          <w:rFonts w:hint="eastAsia" w:ascii="仿宋_GB2312" w:eastAsia="仿宋_GB2312"/>
        </w:rPr>
        <w:t>.</w:t>
      </w:r>
      <w:r>
        <w:rPr>
          <w:rFonts w:ascii="仿宋_GB2312" w:eastAsia="仿宋_GB2312"/>
        </w:rPr>
        <w:t>9</w:t>
      </w:r>
      <w:r>
        <w:rPr>
          <w:rFonts w:hint="eastAsia" w:ascii="仿宋_GB2312" w:eastAsia="仿宋_GB2312"/>
        </w:rPr>
        <w:t>2万元，占同品</w:t>
      </w:r>
      <w:proofErr w:type="gramStart"/>
      <w:r>
        <w:rPr>
          <w:rFonts w:hint="eastAsia" w:ascii="仿宋_GB2312" w:eastAsia="仿宋_GB2312"/>
        </w:rPr>
        <w:t>规</w:t>
      </w:r>
      <w:proofErr w:type="gramEnd"/>
      <w:r>
        <w:rPr>
          <w:rFonts w:hint="eastAsia" w:ascii="仿宋_GB2312" w:eastAsia="仿宋_GB2312"/>
        </w:rPr>
        <w:t>药品采购金额的51.64%。</w:t>
      </w:r>
    </w:p>
    <w:p w:rsidR="00175F27" w:rsidRDefault="00997662">
      <w:pPr>
        <w:spacing w:line="579" w:lineRule="exact"/>
        <w:ind w:firstLine="643" w:firstLineChars="200"/>
        <w:rPr>
          <w:rFonts w:ascii="仿宋_GB2312" w:eastAsia="仿宋_GB2312"/>
        </w:rPr>
      </w:pPr>
      <w:r>
        <w:rPr>
          <w:rFonts w:ascii="楷体_GB2312" w:eastAsia="楷体_GB2312"/>
          <w:b/>
        </w:rPr>
        <w:t>（</w:t>
      </w:r>
      <w:r w:rsidR="007A7503">
        <w:rPr>
          <w:rFonts w:ascii="楷体_GB2312" w:eastAsia="楷体_GB2312"/>
          <w:b/>
        </w:rPr>
        <w:t>二</w:t>
      </w:r>
      <w:r>
        <w:rPr>
          <w:rFonts w:ascii="楷体_GB2312" w:eastAsia="楷体_GB2312"/>
          <w:b/>
        </w:rPr>
        <w:t>）</w:t>
      </w:r>
      <w:r w:rsidR="007A7503">
        <w:rPr>
          <w:rFonts w:ascii="楷体_GB2312" w:eastAsia="楷体_GB2312"/>
          <w:b/>
        </w:rPr>
        <w:t>中选</w:t>
      </w:r>
      <w:proofErr w:type="gramStart"/>
      <w:r w:rsidR="007A7503">
        <w:rPr>
          <w:rFonts w:ascii="楷体_GB2312" w:eastAsia="楷体_GB2312"/>
          <w:b/>
        </w:rPr>
        <w:t>药</w:t>
      </w:r>
      <w:r>
        <w:rPr>
          <w:rFonts w:ascii="楷体_GB2312" w:eastAsia="楷体_GB2312"/>
          <w:b/>
        </w:rPr>
        <w:t>完成</w:t>
      </w:r>
      <w:proofErr w:type="gramEnd"/>
      <w:r>
        <w:rPr>
          <w:rFonts w:ascii="楷体_GB2312" w:eastAsia="楷体_GB2312"/>
          <w:b/>
        </w:rPr>
        <w:t>进度</w:t>
      </w:r>
      <w:r w:rsidR="007A7503">
        <w:rPr>
          <w:rFonts w:ascii="楷体_GB2312" w:eastAsia="楷体_GB2312"/>
          <w:b/>
        </w:rPr>
        <w:t>和</w:t>
      </w:r>
      <w:r w:rsidR="007A7503">
        <w:rPr>
          <w:rFonts w:ascii="楷体_GB2312" w:eastAsia="楷体_GB2312"/>
          <w:b/>
        </w:rPr>
        <w:t>占比</w:t>
      </w:r>
      <w:r>
        <w:rPr>
          <w:rFonts w:ascii="楷体_GB2312" w:eastAsia="楷体_GB2312"/>
          <w:b/>
        </w:rPr>
        <w:t>。</w:t>
      </w:r>
      <w:r>
        <w:rPr>
          <w:rFonts w:hint="eastAsia" w:ascii="仿宋_GB2312" w:eastAsia="仿宋_GB2312"/>
        </w:rPr>
        <w:t>66个品</w:t>
      </w:r>
      <w:proofErr w:type="gramStart"/>
      <w:r>
        <w:rPr>
          <w:rFonts w:hint="eastAsia" w:ascii="仿宋_GB2312" w:eastAsia="仿宋_GB2312"/>
        </w:rPr>
        <w:t>规</w:t>
      </w:r>
      <w:proofErr w:type="gramEnd"/>
      <w:r>
        <w:rPr>
          <w:rFonts w:hint="eastAsia" w:ascii="仿宋_GB2312" w:eastAsia="仿宋_GB2312"/>
        </w:rPr>
        <w:t>的全省采购总数量占约定采购总量的比例为</w:t>
      </w:r>
      <w:r>
        <w:rPr>
          <w:rFonts w:ascii="仿宋_GB2312" w:eastAsia="仿宋_GB2312"/>
        </w:rPr>
        <w:t>56.94%</w:t>
      </w:r>
      <w:r w:rsidR="007A7503">
        <w:rPr>
          <w:rFonts w:hint="eastAsia" w:ascii="仿宋_GB2312" w:eastAsia="仿宋_GB2312"/>
        </w:rPr>
        <w:t>，</w:t>
      </w:r>
      <w:r>
        <w:rPr>
          <w:rFonts w:hint="eastAsia" w:ascii="仿宋_GB2312" w:eastAsia="仿宋_GB2312"/>
        </w:rPr>
        <w:t>占同品</w:t>
      </w:r>
      <w:proofErr w:type="gramStart"/>
      <w:r>
        <w:rPr>
          <w:rFonts w:hint="eastAsia" w:ascii="仿宋_GB2312" w:eastAsia="仿宋_GB2312"/>
        </w:rPr>
        <w:t>规</w:t>
      </w:r>
      <w:proofErr w:type="gramEnd"/>
      <w:r>
        <w:rPr>
          <w:rFonts w:hint="eastAsia" w:ascii="仿宋_GB2312" w:eastAsia="仿宋_GB2312"/>
        </w:rPr>
        <w:t>下所有药品采购总数量的比例为</w:t>
      </w:r>
      <w:r>
        <w:rPr>
          <w:rFonts w:ascii="仿宋_GB2312" w:eastAsia="仿宋_GB2312"/>
        </w:rPr>
        <w:t>77.76%</w:t>
      </w:r>
      <w:r>
        <w:rPr>
          <w:rFonts w:hint="eastAsia" w:ascii="仿宋_GB2312" w:eastAsia="仿宋_GB2312"/>
        </w:rPr>
        <w:t>。</w:t>
      </w:r>
    </w:p>
    <w:p w:rsidR="00175F27" w:rsidRDefault="00997662">
      <w:pPr>
        <w:spacing w:line="579" w:lineRule="exact"/>
        <w:ind w:firstLine="643" w:firstLineChars="200"/>
        <w:rPr>
          <w:rFonts w:ascii="仿宋_GB2312" w:eastAsia="仿宋_GB2312"/>
        </w:rPr>
      </w:pPr>
      <w:r>
        <w:rPr>
          <w:rFonts w:ascii="楷体_GB2312" w:eastAsia="楷体_GB2312"/>
          <w:b/>
        </w:rPr>
        <w:t>（</w:t>
      </w:r>
      <w:r w:rsidR="007A7503">
        <w:rPr>
          <w:rFonts w:ascii="楷体_GB2312" w:eastAsia="楷体_GB2312"/>
          <w:b/>
        </w:rPr>
        <w:t>三</w:t>
      </w:r>
      <w:r>
        <w:rPr>
          <w:rFonts w:ascii="楷体_GB2312" w:eastAsia="楷体_GB2312"/>
          <w:b/>
        </w:rPr>
        <w:t>）网上配送率。</w:t>
      </w:r>
      <w:r>
        <w:rPr>
          <w:rFonts w:hint="eastAsia" w:ascii="仿宋_GB2312" w:eastAsia="仿宋_GB2312"/>
        </w:rPr>
        <w:t>全省总体</w:t>
      </w:r>
      <w:r w:rsidR="007A7503">
        <w:rPr>
          <w:rFonts w:ascii="仿宋_GB2312" w:eastAsia="仿宋_GB2312"/>
        </w:rPr>
        <w:t>网上</w:t>
      </w:r>
      <w:proofErr w:type="gramStart"/>
      <w:r>
        <w:rPr>
          <w:rFonts w:hint="eastAsia" w:ascii="仿宋_GB2312" w:eastAsia="仿宋_GB2312"/>
        </w:rPr>
        <w:t>配送率</w:t>
      </w:r>
      <w:proofErr w:type="gramEnd"/>
      <w:r>
        <w:rPr>
          <w:rFonts w:hint="eastAsia" w:ascii="仿宋_GB2312" w:eastAsia="仿宋_GB2312"/>
        </w:rPr>
        <w:t>为</w:t>
      </w:r>
      <w:r>
        <w:rPr>
          <w:rFonts w:ascii="仿宋_GB2312" w:eastAsia="仿宋_GB2312"/>
        </w:rPr>
        <w:t>63.30%</w:t>
      </w:r>
      <w:r>
        <w:rPr>
          <w:rFonts w:hint="eastAsia" w:ascii="仿宋_GB2312" w:eastAsia="仿宋_GB2312"/>
        </w:rPr>
        <w:t>。</w:t>
      </w:r>
    </w:p>
    <w:p w:rsidR="00175F27" w:rsidRDefault="00997662">
      <w:pPr>
        <w:spacing w:line="579" w:lineRule="exact"/>
        <w:ind w:firstLine="640" w:firstLineChars="200"/>
        <w:outlineLvl w:val="0"/>
        <w:rPr>
          <w:rFonts w:ascii="黑体" w:eastAsia="黑体"/>
        </w:rPr>
      </w:pPr>
      <w:r>
        <w:rPr>
          <w:rFonts w:hint="eastAsia" w:ascii="黑体" w:eastAsia="黑体"/>
        </w:rPr>
        <w:t>四</w:t>
      </w:r>
      <w:r>
        <w:rPr>
          <w:rFonts w:ascii="黑体" w:eastAsia="黑体"/>
        </w:rPr>
        <w:t>、</w:t>
      </w:r>
      <w:r>
        <w:rPr>
          <w:rFonts w:hint="eastAsia" w:ascii="黑体" w:eastAsia="黑体"/>
        </w:rPr>
        <w:t>第一批江西</w:t>
      </w:r>
      <w:r>
        <w:rPr>
          <w:rFonts w:ascii="黑体" w:eastAsia="黑体"/>
        </w:rPr>
        <w:t>中选</w:t>
      </w:r>
      <w:r>
        <w:rPr>
          <w:rFonts w:hint="eastAsia" w:ascii="黑体" w:eastAsia="黑体"/>
        </w:rPr>
        <w:t>药品</w:t>
      </w:r>
      <w:r>
        <w:rPr>
          <w:rFonts w:ascii="黑体" w:eastAsia="黑体"/>
        </w:rPr>
        <w:t>采购</w:t>
      </w:r>
      <w:r>
        <w:rPr>
          <w:rFonts w:hint="eastAsia" w:ascii="黑体" w:eastAsia="黑体"/>
        </w:rPr>
        <w:t>情况</w:t>
      </w:r>
    </w:p>
    <w:p w:rsidR="00175F27" w:rsidRDefault="00997662">
      <w:pPr>
        <w:spacing w:line="579" w:lineRule="exact"/>
        <w:ind w:firstLine="640" w:firstLineChars="200"/>
        <w:rPr>
          <w:rFonts w:ascii="仿宋_GB2312" w:eastAsia="仿宋_GB2312"/>
        </w:rPr>
      </w:pPr>
      <w:r>
        <w:rPr>
          <w:rFonts w:hint="eastAsia" w:ascii="仿宋_GB2312" w:eastAsia="仿宋_GB2312"/>
        </w:rPr>
        <w:t>第一批江西药品带量采购中选药品共6种药品7个品</w:t>
      </w:r>
      <w:proofErr w:type="gramStart"/>
      <w:r>
        <w:rPr>
          <w:rFonts w:hint="eastAsia" w:ascii="仿宋_GB2312" w:eastAsia="仿宋_GB2312"/>
        </w:rPr>
        <w:t>规</w:t>
      </w:r>
      <w:proofErr w:type="gramEnd"/>
      <w:r>
        <w:rPr>
          <w:rFonts w:hint="eastAsia" w:ascii="仿宋_GB2312" w:eastAsia="仿宋_GB2312"/>
        </w:rPr>
        <w:t>10家企业，自2020年12月25日起在全省执行，截至2021年2月28日，全省网上采购情况如下：</w:t>
      </w:r>
    </w:p>
    <w:p w:rsidR="00175F27" w:rsidP="007A7503" w:rsidRDefault="00997662">
      <w:pPr>
        <w:spacing w:line="579" w:lineRule="exact"/>
        <w:ind w:firstLine="643" w:firstLineChars="200"/>
        <w:rPr>
          <w:rFonts w:ascii="仿宋_GB2312" w:eastAsia="仿宋_GB2312"/>
        </w:rPr>
      </w:pPr>
      <w:r>
        <w:rPr>
          <w:rFonts w:ascii="楷体_GB2312" w:eastAsia="楷体_GB2312"/>
          <w:b/>
        </w:rPr>
        <w:lastRenderedPageBreak/>
        <w:t>（一）采购数量</w:t>
      </w:r>
      <w:r w:rsidR="007A7503">
        <w:rPr>
          <w:rFonts w:ascii="楷体_GB2312" w:eastAsia="楷体_GB2312"/>
          <w:b/>
        </w:rPr>
        <w:t>和</w:t>
      </w:r>
      <w:r w:rsidR="007A7503">
        <w:rPr>
          <w:rFonts w:ascii="楷体_GB2312" w:eastAsia="楷体_GB2312"/>
          <w:b/>
        </w:rPr>
        <w:t>金额</w:t>
      </w:r>
      <w:r>
        <w:rPr>
          <w:rFonts w:ascii="楷体_GB2312" w:eastAsia="楷体_GB2312"/>
          <w:b/>
        </w:rPr>
        <w:t>。</w:t>
      </w:r>
      <w:r>
        <w:rPr>
          <w:rFonts w:hint="eastAsia" w:ascii="仿宋_GB2312" w:eastAsia="仿宋_GB2312"/>
        </w:rPr>
        <w:t>中选药品在全省12个联盟地区采购总数量为860.98万片/支/袋。按药品统计，最高为</w:t>
      </w:r>
      <w:proofErr w:type="gramStart"/>
      <w:r>
        <w:rPr>
          <w:rFonts w:hint="eastAsia" w:ascii="仿宋_GB2312" w:eastAsia="仿宋_GB2312"/>
        </w:rPr>
        <w:t>华润双鹤</w:t>
      </w:r>
      <w:proofErr w:type="gramEnd"/>
      <w:r>
        <w:rPr>
          <w:rFonts w:hint="eastAsia" w:ascii="仿宋_GB2312" w:eastAsia="仿宋_GB2312"/>
        </w:rPr>
        <w:t>利民药业（济南）有限公司的兰索拉</w:t>
      </w:r>
      <w:proofErr w:type="gramStart"/>
      <w:r>
        <w:rPr>
          <w:rFonts w:hint="eastAsia" w:ascii="仿宋_GB2312" w:eastAsia="仿宋_GB2312"/>
        </w:rPr>
        <w:t>唑</w:t>
      </w:r>
      <w:proofErr w:type="gramEnd"/>
      <w:r>
        <w:rPr>
          <w:rFonts w:hint="eastAsia" w:ascii="仿宋_GB2312" w:eastAsia="仿宋_GB2312"/>
        </w:rPr>
        <w:t>肠溶片15mg的</w:t>
      </w:r>
      <w:r>
        <w:rPr>
          <w:rFonts w:ascii="仿宋_GB2312" w:eastAsia="仿宋_GB2312"/>
        </w:rPr>
        <w:t>313</w:t>
      </w:r>
      <w:r>
        <w:rPr>
          <w:rFonts w:hint="eastAsia" w:ascii="仿宋_GB2312" w:eastAsia="仿宋_GB2312"/>
        </w:rPr>
        <w:t>.</w:t>
      </w:r>
      <w:r>
        <w:rPr>
          <w:rFonts w:ascii="仿宋_GB2312" w:eastAsia="仿宋_GB2312"/>
        </w:rPr>
        <w:t>05</w:t>
      </w:r>
      <w:r>
        <w:rPr>
          <w:rFonts w:hint="eastAsia" w:ascii="仿宋_GB2312" w:eastAsia="仿宋_GB2312"/>
        </w:rPr>
        <w:t>万片，最低为齐鲁制药（海南）有限公司的注射用盐酸</w:t>
      </w:r>
      <w:proofErr w:type="gramStart"/>
      <w:r>
        <w:rPr>
          <w:rFonts w:hint="eastAsia" w:ascii="仿宋_GB2312" w:eastAsia="仿宋_GB2312"/>
        </w:rPr>
        <w:t>吉西他滨</w:t>
      </w:r>
      <w:proofErr w:type="gramEnd"/>
      <w:r>
        <w:rPr>
          <w:rFonts w:hint="eastAsia" w:ascii="仿宋_GB2312" w:eastAsia="仿宋_GB2312"/>
        </w:rPr>
        <w:t>1g的</w:t>
      </w:r>
      <w:r>
        <w:rPr>
          <w:rFonts w:ascii="仿宋_GB2312" w:eastAsia="仿宋_GB2312"/>
        </w:rPr>
        <w:t>2990</w:t>
      </w:r>
      <w:r>
        <w:rPr>
          <w:rFonts w:hint="eastAsia" w:ascii="仿宋_GB2312" w:eastAsia="仿宋_GB2312"/>
        </w:rPr>
        <w:t>支。</w:t>
      </w:r>
      <w:r>
        <w:rPr>
          <w:rFonts w:ascii="仿宋_GB2312" w:eastAsia="仿宋_GB2312"/>
        </w:rPr>
        <w:t>全省</w:t>
      </w:r>
      <w:proofErr w:type="gramStart"/>
      <w:r>
        <w:rPr>
          <w:rFonts w:ascii="仿宋_GB2312" w:eastAsia="仿宋_GB2312"/>
        </w:rPr>
        <w:t>采购总</w:t>
      </w:r>
      <w:proofErr w:type="gramEnd"/>
      <w:r>
        <w:rPr>
          <w:rFonts w:ascii="仿宋_GB2312" w:eastAsia="仿宋_GB2312"/>
        </w:rPr>
        <w:t>金额为</w:t>
      </w:r>
      <w:r>
        <w:rPr>
          <w:rFonts w:hint="eastAsia" w:ascii="仿宋_GB2312" w:eastAsia="仿宋_GB2312"/>
        </w:rPr>
        <w:t>4076.63万</w:t>
      </w:r>
      <w:r>
        <w:rPr>
          <w:rFonts w:ascii="仿宋_GB2312" w:eastAsia="仿宋_GB2312"/>
        </w:rPr>
        <w:t>元，占</w:t>
      </w:r>
      <w:r>
        <w:rPr>
          <w:rFonts w:hint="eastAsia" w:ascii="仿宋_GB2312" w:eastAsia="仿宋_GB2312"/>
        </w:rPr>
        <w:t>同品种所有剂型规格</w:t>
      </w:r>
      <w:r>
        <w:rPr>
          <w:rFonts w:ascii="仿宋_GB2312" w:eastAsia="仿宋_GB2312"/>
        </w:rPr>
        <w:t>采购金额的</w:t>
      </w:r>
      <w:r>
        <w:rPr>
          <w:rFonts w:hint="eastAsia" w:ascii="仿宋_GB2312" w:eastAsia="仿宋_GB2312"/>
        </w:rPr>
        <w:t>62.16</w:t>
      </w:r>
      <w:r>
        <w:rPr>
          <w:rFonts w:ascii="仿宋_GB2312" w:eastAsia="仿宋_GB2312"/>
        </w:rPr>
        <w:t>%。</w:t>
      </w:r>
    </w:p>
    <w:p w:rsidR="00175F27" w:rsidRDefault="00997662">
      <w:pPr>
        <w:spacing w:line="579" w:lineRule="exact"/>
        <w:ind w:firstLine="643" w:firstLineChars="200"/>
        <w:rPr>
          <w:rFonts w:ascii="仿宋_GB2312" w:eastAsia="仿宋_GB2312"/>
        </w:rPr>
      </w:pPr>
      <w:r>
        <w:rPr>
          <w:rFonts w:ascii="楷体_GB2312" w:eastAsia="楷体_GB2312"/>
          <w:b/>
        </w:rPr>
        <w:t>（三）</w:t>
      </w:r>
      <w:r w:rsidR="007A7503">
        <w:rPr>
          <w:rFonts w:ascii="楷体_GB2312" w:eastAsia="楷体_GB2312"/>
          <w:b/>
        </w:rPr>
        <w:t>中选</w:t>
      </w:r>
      <w:proofErr w:type="gramStart"/>
      <w:r w:rsidR="007A7503">
        <w:rPr>
          <w:rFonts w:ascii="楷体_GB2312" w:eastAsia="楷体_GB2312"/>
          <w:b/>
        </w:rPr>
        <w:t>药</w:t>
      </w:r>
      <w:r>
        <w:rPr>
          <w:rFonts w:ascii="楷体_GB2312" w:eastAsia="楷体_GB2312"/>
          <w:b/>
        </w:rPr>
        <w:t>完成</w:t>
      </w:r>
      <w:proofErr w:type="gramEnd"/>
      <w:r>
        <w:rPr>
          <w:rFonts w:ascii="楷体_GB2312" w:eastAsia="楷体_GB2312"/>
          <w:b/>
        </w:rPr>
        <w:t>进度</w:t>
      </w:r>
      <w:r w:rsidR="007A7503">
        <w:rPr>
          <w:rFonts w:ascii="楷体_GB2312" w:eastAsia="楷体_GB2312"/>
          <w:b/>
        </w:rPr>
        <w:t>和占比</w:t>
      </w:r>
      <w:r>
        <w:rPr>
          <w:rFonts w:ascii="楷体_GB2312" w:eastAsia="楷体_GB2312"/>
          <w:b/>
        </w:rPr>
        <w:t>。</w:t>
      </w:r>
      <w:r>
        <w:rPr>
          <w:rFonts w:hint="eastAsia" w:ascii="仿宋_GB2312" w:eastAsia="仿宋_GB2312"/>
        </w:rPr>
        <w:t>7个品</w:t>
      </w:r>
      <w:proofErr w:type="gramStart"/>
      <w:r>
        <w:rPr>
          <w:rFonts w:hint="eastAsia" w:ascii="仿宋_GB2312" w:eastAsia="仿宋_GB2312"/>
        </w:rPr>
        <w:t>规</w:t>
      </w:r>
      <w:proofErr w:type="gramEnd"/>
      <w:r>
        <w:rPr>
          <w:rFonts w:hint="eastAsia" w:ascii="仿宋_GB2312" w:eastAsia="仿宋_GB2312"/>
        </w:rPr>
        <w:t>的全省采购总数量占约定采购总量的比例平均41.30%</w:t>
      </w:r>
      <w:r w:rsidR="007A7503">
        <w:rPr>
          <w:rFonts w:hint="eastAsia" w:ascii="仿宋_GB2312" w:eastAsia="仿宋_GB2312"/>
        </w:rPr>
        <w:t>，</w:t>
      </w:r>
      <w:r>
        <w:rPr>
          <w:rFonts w:hint="eastAsia" w:ascii="仿宋_GB2312" w:eastAsia="仿宋_GB2312"/>
        </w:rPr>
        <w:t>占同品</w:t>
      </w:r>
      <w:proofErr w:type="gramStart"/>
      <w:r>
        <w:rPr>
          <w:rFonts w:hint="eastAsia" w:ascii="仿宋_GB2312" w:eastAsia="仿宋_GB2312"/>
        </w:rPr>
        <w:t>规</w:t>
      </w:r>
      <w:proofErr w:type="gramEnd"/>
      <w:r>
        <w:rPr>
          <w:rFonts w:hint="eastAsia" w:ascii="仿宋_GB2312" w:eastAsia="仿宋_GB2312"/>
        </w:rPr>
        <w:t>下所有药品采购总数量的比例为78.49</w:t>
      </w:r>
      <w:r>
        <w:rPr>
          <w:rFonts w:ascii="仿宋_GB2312" w:eastAsia="仿宋_GB2312"/>
        </w:rPr>
        <w:t>%</w:t>
      </w:r>
      <w:r>
        <w:rPr>
          <w:rFonts w:hint="eastAsia" w:ascii="仿宋_GB2312" w:eastAsia="仿宋_GB2312"/>
        </w:rPr>
        <w:t>。</w:t>
      </w:r>
    </w:p>
    <w:p w:rsidR="00175F27" w:rsidRDefault="00997662">
      <w:pPr>
        <w:spacing w:line="579" w:lineRule="exact"/>
        <w:ind w:firstLine="643" w:firstLineChars="200"/>
        <w:rPr>
          <w:rFonts w:ascii="仿宋_GB2312" w:eastAsia="仿宋_GB2312"/>
        </w:rPr>
      </w:pPr>
      <w:r>
        <w:rPr>
          <w:rFonts w:ascii="楷体_GB2312" w:eastAsia="楷体_GB2312"/>
          <w:b/>
        </w:rPr>
        <w:t>（</w:t>
      </w:r>
      <w:r w:rsidR="007A7503">
        <w:rPr>
          <w:rFonts w:ascii="楷体_GB2312" w:eastAsia="楷体_GB2312"/>
          <w:b/>
        </w:rPr>
        <w:t>三</w:t>
      </w:r>
      <w:r>
        <w:rPr>
          <w:rFonts w:ascii="楷体_GB2312" w:eastAsia="楷体_GB2312"/>
          <w:b/>
        </w:rPr>
        <w:t>）网上配送率。</w:t>
      </w:r>
      <w:r>
        <w:rPr>
          <w:rFonts w:ascii="仿宋_GB2312" w:eastAsia="仿宋_GB2312"/>
        </w:rPr>
        <w:t>全省</w:t>
      </w:r>
      <w:r>
        <w:rPr>
          <w:rFonts w:hint="eastAsia" w:ascii="仿宋_GB2312" w:eastAsia="仿宋_GB2312"/>
        </w:rPr>
        <w:t>总体</w:t>
      </w:r>
      <w:r w:rsidR="007A7503">
        <w:rPr>
          <w:rFonts w:ascii="仿宋_GB2312" w:eastAsia="仿宋_GB2312"/>
        </w:rPr>
        <w:t>网上</w:t>
      </w:r>
      <w:proofErr w:type="gramStart"/>
      <w:r>
        <w:rPr>
          <w:rFonts w:hint="eastAsia" w:ascii="仿宋_GB2312" w:eastAsia="仿宋_GB2312"/>
        </w:rPr>
        <w:t>配送率</w:t>
      </w:r>
      <w:proofErr w:type="gramEnd"/>
      <w:r>
        <w:rPr>
          <w:rFonts w:hint="eastAsia" w:ascii="仿宋_GB2312" w:eastAsia="仿宋_GB2312"/>
        </w:rPr>
        <w:t>为80.63%。</w:t>
      </w:r>
    </w:p>
    <w:p w:rsidR="00175F27" w:rsidRDefault="00997662">
      <w:pPr>
        <w:spacing w:line="579" w:lineRule="exact"/>
        <w:ind w:firstLine="640" w:firstLineChars="200"/>
        <w:outlineLvl w:val="0"/>
        <w:rPr>
          <w:rFonts w:ascii="黑体" w:eastAsia="黑体"/>
        </w:rPr>
      </w:pPr>
      <w:r>
        <w:rPr>
          <w:rFonts w:hint="eastAsia" w:ascii="黑体" w:eastAsia="黑体"/>
        </w:rPr>
        <w:t>五</w:t>
      </w:r>
      <w:r>
        <w:rPr>
          <w:rFonts w:ascii="黑体" w:eastAsia="黑体"/>
        </w:rPr>
        <w:t>、中选品种回款情况</w:t>
      </w:r>
    </w:p>
    <w:p w:rsidR="00175F27" w:rsidRDefault="00997662">
      <w:pPr>
        <w:spacing w:line="579" w:lineRule="exact"/>
        <w:ind w:firstLine="640" w:firstLineChars="200"/>
        <w:rPr>
          <w:rFonts w:ascii="仿宋_GB2312" w:eastAsia="仿宋_GB2312"/>
        </w:rPr>
      </w:pPr>
      <w:r>
        <w:rPr>
          <w:rFonts w:hint="eastAsia" w:ascii="仿宋_GB2312" w:eastAsia="仿宋_GB2312"/>
        </w:rPr>
        <w:t>截至2021年2月底,包括4+7</w:t>
      </w:r>
      <w:proofErr w:type="gramStart"/>
      <w:r>
        <w:rPr>
          <w:rFonts w:hint="eastAsia" w:ascii="仿宋_GB2312" w:eastAsia="仿宋_GB2312"/>
        </w:rPr>
        <w:t>扩围中选</w:t>
      </w:r>
      <w:proofErr w:type="gramEnd"/>
      <w:r>
        <w:rPr>
          <w:rFonts w:hint="eastAsia" w:ascii="仿宋_GB2312" w:eastAsia="仿宋_GB2312"/>
        </w:rPr>
        <w:t>药品第一年采购周期在内，带量采购中选药品在全省12个采购联盟的账单总金额为8.60亿元，回款（含预付）总金额为8.44亿元，回款比例98.13%。</w:t>
      </w:r>
    </w:p>
    <w:p w:rsidR="00175F27" w:rsidRDefault="00175F27">
      <w:pPr>
        <w:ind w:firstLine="640" w:firstLineChars="200"/>
        <w:rPr>
          <w:rFonts w:ascii="仿宋_GB2312" w:eastAsia="仿宋_GB2312"/>
        </w:rPr>
      </w:pPr>
    </w:p>
    <w:p w:rsidR="00175F27" w:rsidRDefault="00175F27">
      <w:pPr>
        <w:ind w:firstLine="640" w:firstLineChars="200"/>
        <w:rPr>
          <w:rFonts w:ascii="仿宋_GB2312" w:eastAsia="仿宋_GB2312"/>
        </w:rPr>
        <w:sectPr w:rsidR="00175F27">
          <w:footerReference w:type="even" r:id="rId8"/>
          <w:pgSz w:w="11906" w:h="16838"/>
          <w:pgMar w:top="1440" w:right="1797" w:bottom="1440" w:left="1797" w:header="851" w:footer="992" w:gutter="0"/>
          <w:pgNumType w:fmt="numberInDash"/>
          <w:cols w:space="425"/>
          <w:docGrid w:type="lines" w:linePitch="312"/>
        </w:sectPr>
      </w:pPr>
    </w:p>
    <w:p w:rsidR="00175F27" w:rsidRDefault="00997662">
      <w:pPr>
        <w:pStyle w:val="1"/>
        <w:spacing w:line="579" w:lineRule="exact"/>
        <w:ind w:firstLine="0" w:firstLineChars="0"/>
        <w:jc w:val="center"/>
        <w:outlineLvl w:val="0"/>
        <w:rPr>
          <w:rFonts w:ascii="黑体" w:eastAsia="黑体"/>
          <w:spacing w:val="-20"/>
          <w:sz w:val="32"/>
        </w:rPr>
      </w:pPr>
      <w:r>
        <w:rPr>
          <w:rFonts w:ascii="黑体" w:eastAsia="黑体"/>
          <w:sz w:val="32"/>
        </w:rPr>
        <w:lastRenderedPageBreak/>
        <w:t>附表1:</w:t>
      </w:r>
      <w:r>
        <w:rPr>
          <w:rFonts w:ascii="黑体" w:eastAsia="黑体"/>
          <w:spacing w:val="-20"/>
          <w:sz w:val="32"/>
        </w:rPr>
        <w:t>国家组织药品集中采购和使用试点扩大区域范围江西中选药品采购情况（截至</w:t>
      </w:r>
      <w:r>
        <w:rPr>
          <w:rFonts w:hint="eastAsia" w:ascii="黑体" w:eastAsia="黑体"/>
          <w:spacing w:val="-20"/>
          <w:sz w:val="32"/>
        </w:rPr>
        <w:t>2021年2月28日</w:t>
      </w:r>
      <w:r>
        <w:rPr>
          <w:rFonts w:ascii="黑体" w:eastAsia="黑体"/>
          <w:spacing w:val="-20"/>
          <w:sz w:val="32"/>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right w:w="15" w:type="dxa"/>
        </w:tblCellMar>
        <w:tblLook w:val="04A0" w:firstRow="1" w:lastRow="0" w:firstColumn="1" w:lastColumn="0" w:noHBand="0" w:noVBand="1"/>
      </w:tblPr>
      <w:tblGrid>
        <w:gridCol w:w="4981"/>
        <w:gridCol w:w="2574"/>
        <w:gridCol w:w="1958"/>
        <w:gridCol w:w="1362"/>
        <w:gridCol w:w="1558"/>
        <w:gridCol w:w="1555"/>
      </w:tblGrid>
      <w:tr w:rsidR="00175F27">
        <w:trPr>
          <w:cantSplit/>
          <w:trHeight w:val="397"/>
          <w:tblHeader/>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药品</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采购数量（片</w:t>
            </w:r>
            <w:r>
              <w:rPr>
                <w:rFonts w:ascii="Times New Roman"/>
                <w:b/>
                <w:sz w:val="24"/>
                <w:szCs w:val="24"/>
              </w:rPr>
              <w:t>/</w:t>
            </w:r>
            <w:r>
              <w:rPr>
                <w:rFonts w:ascii="Times New Roman"/>
                <w:b/>
                <w:sz w:val="24"/>
                <w:szCs w:val="24"/>
              </w:rPr>
              <w:t>支</w:t>
            </w:r>
            <w:r>
              <w:rPr>
                <w:rFonts w:ascii="Times New Roman"/>
                <w:b/>
                <w:sz w:val="24"/>
                <w:szCs w:val="24"/>
              </w:rPr>
              <w:t>/</w:t>
            </w:r>
            <w:r>
              <w:rPr>
                <w:rFonts w:ascii="Times New Roman"/>
                <w:b/>
                <w:sz w:val="24"/>
                <w:szCs w:val="24"/>
              </w:rPr>
              <w:t>袋）</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采购金额（元）</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完成进度</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中选药占比</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网上</w:t>
            </w:r>
            <w:proofErr w:type="gramStart"/>
            <w:r>
              <w:rPr>
                <w:rFonts w:ascii="Times New Roman"/>
                <w:b/>
                <w:sz w:val="24"/>
                <w:szCs w:val="24"/>
              </w:rPr>
              <w:t>配送率</w:t>
            </w:r>
            <w:proofErr w:type="gramEnd"/>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阿托伐他</w:t>
            </w:r>
            <w:proofErr w:type="gramStart"/>
            <w:r>
              <w:rPr>
                <w:rFonts w:hint="eastAsia" w:ascii="Times New Roman"/>
                <w:sz w:val="24"/>
                <w:szCs w:val="24"/>
              </w:rPr>
              <w:t>汀</w:t>
            </w:r>
            <w:proofErr w:type="gramEnd"/>
            <w:r>
              <w:rPr>
                <w:rFonts w:hint="eastAsia" w:ascii="Times New Roman"/>
                <w:sz w:val="24"/>
                <w:szCs w:val="24"/>
              </w:rPr>
              <w:t>口服常释剂型</w:t>
            </w:r>
            <w:r>
              <w:rPr>
                <w:rFonts w:hint="eastAsia" w:ascii="Times New Roman"/>
                <w:sz w:val="24"/>
                <w:szCs w:val="24"/>
              </w:rPr>
              <w:t>10mg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8323224</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998786.88</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50.43%</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96.76%</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98.38%</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阿托伐他</w:t>
            </w:r>
            <w:proofErr w:type="gramStart"/>
            <w:r>
              <w:rPr>
                <w:rFonts w:hint="eastAsia" w:ascii="Times New Roman"/>
                <w:sz w:val="24"/>
                <w:szCs w:val="24"/>
              </w:rPr>
              <w:t>汀</w:t>
            </w:r>
            <w:proofErr w:type="gramEnd"/>
            <w:r>
              <w:rPr>
                <w:rFonts w:hint="eastAsia" w:ascii="Times New Roman"/>
                <w:sz w:val="24"/>
                <w:szCs w:val="24"/>
              </w:rPr>
              <w:t>口服常释剂型</w:t>
            </w:r>
            <w:r>
              <w:rPr>
                <w:rFonts w:hint="eastAsia" w:ascii="Times New Roman"/>
                <w:sz w:val="24"/>
                <w:szCs w:val="24"/>
              </w:rPr>
              <w:t>20mg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15066170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3077803.3</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56.14%</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80.37%</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80.66%</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瑞舒伐他汀</w:t>
            </w:r>
            <w:proofErr w:type="gramEnd"/>
            <w:r>
              <w:rPr>
                <w:rFonts w:hint="eastAsia" w:ascii="Times New Roman"/>
                <w:sz w:val="24"/>
                <w:szCs w:val="24"/>
              </w:rPr>
              <w:t>口服常释剂型</w:t>
            </w:r>
            <w:r>
              <w:rPr>
                <w:rFonts w:hint="eastAsia" w:ascii="Times New Roman"/>
                <w:sz w:val="24"/>
                <w:szCs w:val="24"/>
              </w:rPr>
              <w:t>10mg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9505110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2167165.08</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51.81%</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97.90%</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99.50%</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瑞舒伐他汀</w:t>
            </w:r>
            <w:proofErr w:type="gramEnd"/>
            <w:r>
              <w:rPr>
                <w:rFonts w:hint="eastAsia" w:ascii="Times New Roman"/>
                <w:sz w:val="24"/>
                <w:szCs w:val="24"/>
              </w:rPr>
              <w:t>口服常释剂型</w:t>
            </w:r>
            <w:r>
              <w:rPr>
                <w:rFonts w:hint="eastAsia" w:ascii="Times New Roman"/>
                <w:sz w:val="24"/>
                <w:szCs w:val="24"/>
              </w:rPr>
              <w:t>5mg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3016260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394627.35</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56.22%</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82.33%</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89.29%</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氯</w:t>
            </w:r>
            <w:proofErr w:type="gramStart"/>
            <w:r>
              <w:rPr>
                <w:rFonts w:hint="eastAsia" w:ascii="Times New Roman"/>
                <w:sz w:val="24"/>
                <w:szCs w:val="24"/>
              </w:rPr>
              <w:t>吡</w:t>
            </w:r>
            <w:proofErr w:type="gramEnd"/>
            <w:r>
              <w:rPr>
                <w:rFonts w:hint="eastAsia" w:ascii="Times New Roman"/>
                <w:sz w:val="24"/>
                <w:szCs w:val="24"/>
              </w:rPr>
              <w:t>格雷口服常释剂型</w:t>
            </w:r>
            <w:r>
              <w:rPr>
                <w:rFonts w:hint="eastAsia" w:ascii="Times New Roman"/>
                <w:sz w:val="24"/>
                <w:szCs w:val="24"/>
              </w:rPr>
              <w:t>75mg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12114186</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30821950.38</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52.78%</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99.36%</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86.32%</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厄贝沙坦口服常释剂型</w:t>
            </w:r>
            <w:r>
              <w:rPr>
                <w:rFonts w:hint="eastAsia" w:ascii="Times New Roman"/>
                <w:sz w:val="24"/>
                <w:szCs w:val="24"/>
              </w:rPr>
              <w:t>75mg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23458888</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4549079.16</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52.05%</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99.86%</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91.39%</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氨氯地平口服常释剂型</w:t>
            </w:r>
            <w:r>
              <w:rPr>
                <w:rFonts w:hint="eastAsia" w:ascii="Times New Roman"/>
                <w:sz w:val="24"/>
                <w:szCs w:val="24"/>
              </w:rPr>
              <w:t>5mg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18938612</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1136316.72</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37.65%</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79.80%</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54.21%</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恩</w:t>
            </w:r>
            <w:proofErr w:type="gramStart"/>
            <w:r>
              <w:rPr>
                <w:rFonts w:hint="eastAsia" w:ascii="Times New Roman"/>
                <w:sz w:val="24"/>
                <w:szCs w:val="24"/>
              </w:rPr>
              <w:t>替卡韦</w:t>
            </w:r>
            <w:proofErr w:type="gramEnd"/>
            <w:r>
              <w:rPr>
                <w:rFonts w:hint="eastAsia" w:ascii="Times New Roman"/>
                <w:sz w:val="24"/>
                <w:szCs w:val="24"/>
              </w:rPr>
              <w:t>口服常释剂型</w:t>
            </w:r>
            <w:r>
              <w:rPr>
                <w:rFonts w:hint="eastAsia" w:ascii="Times New Roman"/>
                <w:sz w:val="24"/>
                <w:szCs w:val="24"/>
              </w:rPr>
              <w:t>0.5mg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10740352</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2949760.96</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46.94%</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91.79%</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92.39%</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艾司西</w:t>
            </w:r>
            <w:proofErr w:type="gramStart"/>
            <w:r>
              <w:rPr>
                <w:rFonts w:hint="eastAsia" w:ascii="Times New Roman"/>
                <w:sz w:val="24"/>
                <w:szCs w:val="24"/>
              </w:rPr>
              <w:t>酞</w:t>
            </w:r>
            <w:proofErr w:type="gramEnd"/>
            <w:r>
              <w:rPr>
                <w:rFonts w:hint="eastAsia" w:ascii="Times New Roman"/>
                <w:sz w:val="24"/>
                <w:szCs w:val="24"/>
              </w:rPr>
              <w:t>普兰口服常释剂型</w:t>
            </w:r>
            <w:r>
              <w:rPr>
                <w:rFonts w:hint="eastAsia" w:ascii="Times New Roman"/>
                <w:sz w:val="24"/>
                <w:szCs w:val="24"/>
              </w:rPr>
              <w:t>10mg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948446</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3989364.04</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55.64%</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90.18%</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95.71%</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帕罗西汀口服常释剂型</w:t>
            </w:r>
            <w:r>
              <w:rPr>
                <w:rFonts w:hint="eastAsia" w:ascii="Times New Roman"/>
                <w:sz w:val="24"/>
                <w:szCs w:val="24"/>
              </w:rPr>
              <w:t>20mg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808102</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1258292.03</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56.26%</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98.36%</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97.27%</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奥氮平</w:t>
            </w:r>
            <w:proofErr w:type="gramEnd"/>
            <w:r>
              <w:rPr>
                <w:rFonts w:hint="eastAsia" w:ascii="Times New Roman"/>
                <w:sz w:val="24"/>
                <w:szCs w:val="24"/>
              </w:rPr>
              <w:t>口服常释剂型</w:t>
            </w:r>
            <w:r>
              <w:rPr>
                <w:rFonts w:hint="eastAsia" w:ascii="Times New Roman"/>
                <w:sz w:val="24"/>
                <w:szCs w:val="24"/>
              </w:rPr>
              <w:t>10mg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1152704</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7179699.2</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44.36%</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91.66%</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99.19%</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奥氮平</w:t>
            </w:r>
            <w:proofErr w:type="gramEnd"/>
            <w:r>
              <w:rPr>
                <w:rFonts w:hint="eastAsia" w:ascii="Times New Roman"/>
                <w:sz w:val="24"/>
                <w:szCs w:val="24"/>
              </w:rPr>
              <w:t>口服常释剂型</w:t>
            </w:r>
            <w:r>
              <w:rPr>
                <w:rFonts w:hint="eastAsia" w:ascii="Times New Roman"/>
                <w:sz w:val="24"/>
                <w:szCs w:val="24"/>
              </w:rPr>
              <w:t>5mg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1626380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5809661.7</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48.63%</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96.85%</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98.08%</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头</w:t>
            </w:r>
            <w:proofErr w:type="gramStart"/>
            <w:r>
              <w:rPr>
                <w:rFonts w:hint="eastAsia" w:ascii="Times New Roman"/>
                <w:sz w:val="24"/>
                <w:szCs w:val="24"/>
              </w:rPr>
              <w:t>孢呋</w:t>
            </w:r>
            <w:proofErr w:type="gramEnd"/>
            <w:r>
              <w:rPr>
                <w:rFonts w:hint="eastAsia" w:ascii="Times New Roman"/>
                <w:sz w:val="24"/>
                <w:szCs w:val="24"/>
              </w:rPr>
              <w:t>辛酯</w:t>
            </w:r>
            <w:r>
              <w:rPr>
                <w:rFonts w:hint="eastAsia" w:ascii="Times New Roman"/>
                <w:sz w:val="24"/>
                <w:szCs w:val="24"/>
              </w:rPr>
              <w:t>(</w:t>
            </w:r>
            <w:r>
              <w:rPr>
                <w:rFonts w:hint="eastAsia" w:ascii="Times New Roman"/>
                <w:sz w:val="24"/>
                <w:szCs w:val="24"/>
              </w:rPr>
              <w:t>头</w:t>
            </w:r>
            <w:proofErr w:type="gramStart"/>
            <w:r>
              <w:rPr>
                <w:rFonts w:hint="eastAsia" w:ascii="Times New Roman"/>
                <w:sz w:val="24"/>
                <w:szCs w:val="24"/>
              </w:rPr>
              <w:t>孢呋</w:t>
            </w:r>
            <w:proofErr w:type="gramEnd"/>
            <w:r>
              <w:rPr>
                <w:rFonts w:hint="eastAsia" w:ascii="Times New Roman"/>
                <w:sz w:val="24"/>
                <w:szCs w:val="24"/>
              </w:rPr>
              <w:t>辛</w:t>
            </w:r>
            <w:r>
              <w:rPr>
                <w:rFonts w:hint="eastAsia" w:ascii="Times New Roman"/>
                <w:sz w:val="24"/>
                <w:szCs w:val="24"/>
              </w:rPr>
              <w:t>)</w:t>
            </w:r>
            <w:r>
              <w:rPr>
                <w:rFonts w:hint="eastAsia" w:ascii="Times New Roman"/>
                <w:sz w:val="24"/>
                <w:szCs w:val="24"/>
              </w:rPr>
              <w:t>口服常释剂型</w:t>
            </w:r>
            <w:r>
              <w:rPr>
                <w:rFonts w:hint="eastAsia" w:ascii="Times New Roman"/>
                <w:sz w:val="24"/>
                <w:szCs w:val="24"/>
              </w:rPr>
              <w:t>250mg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2347968</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1135829.52</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60.16%</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97.23%</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96.36%</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利培酮</w:t>
            </w:r>
            <w:proofErr w:type="gramEnd"/>
            <w:r>
              <w:rPr>
                <w:rFonts w:hint="eastAsia" w:ascii="Times New Roman"/>
                <w:sz w:val="24"/>
                <w:szCs w:val="24"/>
              </w:rPr>
              <w:t>口服常释剂型</w:t>
            </w:r>
            <w:r>
              <w:rPr>
                <w:rFonts w:hint="eastAsia" w:ascii="Times New Roman"/>
                <w:sz w:val="24"/>
                <w:szCs w:val="24"/>
              </w:rPr>
              <w:t>1mg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5184720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622166.4</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40.58%</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89.83%</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99.17%</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吉非替尼</w:t>
            </w:r>
            <w:proofErr w:type="gramEnd"/>
            <w:r>
              <w:rPr>
                <w:rFonts w:hint="eastAsia" w:ascii="Times New Roman"/>
                <w:sz w:val="24"/>
                <w:szCs w:val="24"/>
              </w:rPr>
              <w:t>口服常释剂型</w:t>
            </w:r>
            <w:r>
              <w:rPr>
                <w:rFonts w:hint="eastAsia" w:ascii="Times New Roman"/>
                <w:sz w:val="24"/>
                <w:szCs w:val="24"/>
              </w:rPr>
              <w:t>250mg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61580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3368426</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60.76%</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93.89%</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98.47%</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福辛普利口服常释剂型</w:t>
            </w:r>
            <w:r>
              <w:rPr>
                <w:rFonts w:hint="eastAsia" w:ascii="Times New Roman"/>
                <w:sz w:val="24"/>
                <w:szCs w:val="24"/>
              </w:rPr>
              <w:t>10mg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265202</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217525.04</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96.59%</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99.79%</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98.19%</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厄贝沙坦氢氯</w:t>
            </w:r>
            <w:proofErr w:type="gramStart"/>
            <w:r>
              <w:rPr>
                <w:rFonts w:hint="eastAsia" w:ascii="Times New Roman"/>
                <w:sz w:val="24"/>
                <w:szCs w:val="24"/>
              </w:rPr>
              <w:t>噻嗪</w:t>
            </w:r>
            <w:proofErr w:type="gramEnd"/>
            <w:r>
              <w:rPr>
                <w:rFonts w:hint="eastAsia" w:ascii="Times New Roman"/>
                <w:sz w:val="24"/>
                <w:szCs w:val="24"/>
              </w:rPr>
              <w:t>口服常释剂型</w:t>
            </w:r>
            <w:r>
              <w:rPr>
                <w:rFonts w:hint="eastAsia" w:ascii="Times New Roman"/>
                <w:sz w:val="24"/>
                <w:szCs w:val="24"/>
              </w:rPr>
              <w:t>150mg+12.5mg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4091654</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4173487.08</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54.94%</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97.68%</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97.97%</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lastRenderedPageBreak/>
              <w:t>赖诺普利口服常释剂型</w:t>
            </w:r>
            <w:r>
              <w:rPr>
                <w:rFonts w:hint="eastAsia" w:ascii="Times New Roman"/>
                <w:sz w:val="24"/>
                <w:szCs w:val="24"/>
              </w:rPr>
              <w:t>10mg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96684</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22271.85</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61.27%</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100.00%</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65.81%</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替诺福韦二吡呋</w:t>
            </w:r>
            <w:proofErr w:type="gramEnd"/>
            <w:r>
              <w:rPr>
                <w:rFonts w:hint="eastAsia" w:ascii="Times New Roman"/>
                <w:sz w:val="24"/>
                <w:szCs w:val="24"/>
              </w:rPr>
              <w:t>酯口服常释剂型</w:t>
            </w:r>
            <w:r>
              <w:rPr>
                <w:rFonts w:hint="eastAsia" w:ascii="Times New Roman"/>
                <w:sz w:val="24"/>
                <w:szCs w:val="24"/>
              </w:rPr>
              <w:t>300mg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944070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357802.53</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56.69%</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77.30%</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86.77%</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氯沙坦</w:t>
            </w:r>
            <w:proofErr w:type="gramEnd"/>
            <w:r>
              <w:rPr>
                <w:rFonts w:hint="eastAsia" w:ascii="Times New Roman"/>
                <w:sz w:val="24"/>
                <w:szCs w:val="24"/>
              </w:rPr>
              <w:t>口服常释剂型</w:t>
            </w:r>
            <w:r>
              <w:rPr>
                <w:rFonts w:hint="eastAsia" w:ascii="Times New Roman"/>
                <w:sz w:val="24"/>
                <w:szCs w:val="24"/>
              </w:rPr>
              <w:t>100mg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161770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288996.7</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62.00%</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99.36%</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92.44%</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氯沙坦</w:t>
            </w:r>
            <w:proofErr w:type="gramEnd"/>
            <w:r>
              <w:rPr>
                <w:rFonts w:hint="eastAsia" w:ascii="Times New Roman"/>
                <w:sz w:val="24"/>
                <w:szCs w:val="24"/>
              </w:rPr>
              <w:t>口服常释剂型</w:t>
            </w:r>
            <w:r>
              <w:rPr>
                <w:rFonts w:hint="eastAsia" w:ascii="Times New Roman"/>
                <w:sz w:val="24"/>
                <w:szCs w:val="24"/>
              </w:rPr>
              <w:t>50mg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5248754</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5376067.24</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73.51%</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98.42%</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98.61%</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依那普利口服常释剂型</w:t>
            </w:r>
            <w:r>
              <w:rPr>
                <w:rFonts w:hint="eastAsia" w:ascii="Times New Roman"/>
                <w:sz w:val="24"/>
                <w:szCs w:val="24"/>
              </w:rPr>
              <w:t>10mg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3189280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1780016.9</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67.07%</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99.06%</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92.20%</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依那普利口服常释剂型</w:t>
            </w:r>
            <w:r>
              <w:rPr>
                <w:rFonts w:hint="eastAsia" w:ascii="Times New Roman"/>
                <w:sz w:val="24"/>
                <w:szCs w:val="24"/>
              </w:rPr>
              <w:t>5mg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2245808</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736905.75</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70.43%</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96.74%</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89.55%</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左乙拉西坦</w:t>
            </w:r>
            <w:proofErr w:type="gramEnd"/>
            <w:r>
              <w:rPr>
                <w:rFonts w:hint="eastAsia" w:ascii="Times New Roman"/>
                <w:sz w:val="24"/>
                <w:szCs w:val="24"/>
              </w:rPr>
              <w:t>口服常释剂型</w:t>
            </w:r>
            <w:r>
              <w:rPr>
                <w:rFonts w:hint="eastAsia" w:ascii="Times New Roman"/>
                <w:sz w:val="24"/>
                <w:szCs w:val="24"/>
              </w:rPr>
              <w:t>250mg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958320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2293259.76</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84.33%</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95.42%</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95.36%</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伊</w:t>
            </w:r>
            <w:proofErr w:type="gramStart"/>
            <w:r>
              <w:rPr>
                <w:rFonts w:hint="eastAsia" w:ascii="Times New Roman"/>
                <w:sz w:val="24"/>
                <w:szCs w:val="24"/>
              </w:rPr>
              <w:t>马替尼</w:t>
            </w:r>
            <w:proofErr w:type="gramEnd"/>
            <w:r>
              <w:rPr>
                <w:rFonts w:hint="eastAsia" w:ascii="Times New Roman"/>
                <w:sz w:val="24"/>
                <w:szCs w:val="24"/>
              </w:rPr>
              <w:t>口服常释剂型</w:t>
            </w:r>
            <w:r>
              <w:rPr>
                <w:rFonts w:hint="eastAsia" w:ascii="Times New Roman"/>
                <w:sz w:val="24"/>
                <w:szCs w:val="24"/>
              </w:rPr>
              <w:t>100mg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134376</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1396198.22</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93.77%</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88.82%</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95.62%</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孟鲁司特口服常释剂型</w:t>
            </w:r>
            <w:r>
              <w:rPr>
                <w:rFonts w:hint="eastAsia" w:ascii="Times New Roman"/>
                <w:sz w:val="24"/>
                <w:szCs w:val="24"/>
              </w:rPr>
              <w:t>10mg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827890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3208901.64</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69.30%</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99.55%</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77.26%</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蒙脱石口服散剂</w:t>
            </w:r>
            <w:r>
              <w:rPr>
                <w:rFonts w:hint="eastAsia" w:ascii="Times New Roman"/>
                <w:sz w:val="24"/>
                <w:szCs w:val="24"/>
              </w:rPr>
              <w:t>3g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1564572</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515004.95</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60.70%</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95.25%</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89.76%</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培</w:t>
            </w:r>
            <w:proofErr w:type="gramStart"/>
            <w:r>
              <w:rPr>
                <w:rFonts w:hint="eastAsia" w:ascii="Times New Roman"/>
                <w:sz w:val="24"/>
                <w:szCs w:val="24"/>
              </w:rPr>
              <w:t>美曲塞注射剂</w:t>
            </w:r>
            <w:proofErr w:type="gramEnd"/>
            <w:r>
              <w:rPr>
                <w:rFonts w:hint="eastAsia" w:ascii="Times New Roman"/>
                <w:sz w:val="24"/>
                <w:szCs w:val="24"/>
              </w:rPr>
              <w:t>100mg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3101</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2474598</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52.25%</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85.33%</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91.86%</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培</w:t>
            </w:r>
            <w:proofErr w:type="gramStart"/>
            <w:r>
              <w:rPr>
                <w:rFonts w:hint="eastAsia" w:ascii="Times New Roman"/>
                <w:sz w:val="24"/>
                <w:szCs w:val="24"/>
              </w:rPr>
              <w:t>美曲塞注射剂</w:t>
            </w:r>
            <w:proofErr w:type="gramEnd"/>
            <w:r>
              <w:rPr>
                <w:rFonts w:hint="eastAsia" w:ascii="Times New Roman"/>
                <w:sz w:val="24"/>
                <w:szCs w:val="24"/>
              </w:rPr>
              <w:t>500mg</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530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1449989.9</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38.52%</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99.62%</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96.38%</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r>
              <w:rPr>
                <w:rFonts w:hint="eastAsia" w:ascii="Times New Roman"/>
                <w:sz w:val="24"/>
                <w:szCs w:val="24"/>
              </w:rPr>
              <w:t>氟比</w:t>
            </w:r>
            <w:proofErr w:type="gramStart"/>
            <w:r>
              <w:rPr>
                <w:rFonts w:hint="eastAsia" w:ascii="Times New Roman"/>
                <w:sz w:val="24"/>
                <w:szCs w:val="24"/>
              </w:rPr>
              <w:t>洛芬酯</w:t>
            </w:r>
            <w:proofErr w:type="gramEnd"/>
            <w:r>
              <w:rPr>
                <w:rFonts w:hint="eastAsia" w:ascii="Times New Roman"/>
                <w:sz w:val="24"/>
                <w:szCs w:val="24"/>
              </w:rPr>
              <w:t>注射剂</w:t>
            </w:r>
            <w:r>
              <w:rPr>
                <w:rFonts w:hint="eastAsia" w:ascii="Times New Roman"/>
                <w:sz w:val="24"/>
                <w:szCs w:val="24"/>
              </w:rPr>
              <w:t>50mg/5ml</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155835</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3420578.25</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58.59%</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95.28%</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91.34%</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hint="eastAsia" w:ascii="Times New Roman"/>
                <w:sz w:val="24"/>
                <w:szCs w:val="24"/>
              </w:rPr>
              <w:t>右美托咪</w:t>
            </w:r>
            <w:proofErr w:type="gramEnd"/>
            <w:r>
              <w:rPr>
                <w:rFonts w:hint="eastAsia" w:ascii="Times New Roman"/>
                <w:sz w:val="24"/>
                <w:szCs w:val="24"/>
              </w:rPr>
              <w:t>定注射剂</w:t>
            </w:r>
            <w:r>
              <w:rPr>
                <w:rFonts w:hint="eastAsia" w:ascii="Times New Roman"/>
                <w:sz w:val="24"/>
                <w:szCs w:val="24"/>
              </w:rPr>
              <w:t>0.2mg/2ml</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198910</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26455030</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66.21%</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99.81%</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96.26%</w:t>
            </w:r>
          </w:p>
        </w:tc>
      </w:tr>
      <w:tr w:rsidR="00175F27">
        <w:trPr>
          <w:cantSplit/>
          <w:trHeight w:val="397"/>
        </w:trPr>
        <w:tc>
          <w:tcPr>
            <w:tcW w:w="178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textAlignment w:val="center"/>
              <w:rPr>
                <w:rFonts w:ascii="Times New Roman"/>
                <w:b/>
                <w:sz w:val="24"/>
                <w:szCs w:val="24"/>
              </w:rPr>
            </w:pPr>
            <w:r>
              <w:rPr>
                <w:rFonts w:hint="eastAsia" w:ascii="Times New Roman"/>
                <w:b/>
                <w:sz w:val="24"/>
                <w:szCs w:val="24"/>
              </w:rPr>
              <w:t>总计</w:t>
            </w:r>
          </w:p>
        </w:tc>
        <w:tc>
          <w:tcPr>
            <w:tcW w:w="92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b/>
                <w:bCs/>
                <w:sz w:val="24"/>
                <w:szCs w:val="24"/>
              </w:rPr>
            </w:pPr>
            <w:r>
              <w:rPr>
                <w:rFonts w:ascii="Times New Roman" w:hAnsi="Times New Roman"/>
                <w:b/>
                <w:bCs/>
                <w:sz w:val="24"/>
                <w:szCs w:val="24"/>
              </w:rPr>
              <w:t>133379458</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b/>
                <w:bCs/>
                <w:sz w:val="24"/>
                <w:szCs w:val="24"/>
              </w:rPr>
            </w:pPr>
            <w:r>
              <w:rPr>
                <w:rFonts w:ascii="Times New Roman" w:hAnsi="Times New Roman"/>
                <w:b/>
                <w:bCs/>
                <w:sz w:val="24"/>
                <w:szCs w:val="24"/>
              </w:rPr>
              <w:t>123625562.53</w:t>
            </w:r>
          </w:p>
        </w:tc>
        <w:tc>
          <w:tcPr>
            <w:tcW w:w="48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b/>
                <w:sz w:val="24"/>
                <w:szCs w:val="24"/>
              </w:rPr>
            </w:pPr>
            <w:r>
              <w:rPr>
                <w:rFonts w:ascii="Times New Roman" w:hAnsi="Times New Roman"/>
                <w:b/>
                <w:sz w:val="24"/>
                <w:szCs w:val="24"/>
              </w:rPr>
              <w:t>50.40%</w:t>
            </w:r>
          </w:p>
        </w:tc>
        <w:tc>
          <w:tcPr>
            <w:tcW w:w="557"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b/>
                <w:sz w:val="24"/>
                <w:szCs w:val="24"/>
              </w:rPr>
            </w:pPr>
            <w:r>
              <w:rPr>
                <w:rFonts w:ascii="Times New Roman" w:hAnsi="Times New Roman"/>
                <w:b/>
                <w:sz w:val="24"/>
                <w:szCs w:val="24"/>
              </w:rPr>
              <w:t>91.54%</w:t>
            </w:r>
          </w:p>
        </w:tc>
        <w:tc>
          <w:tcPr>
            <w:tcW w:w="556" w:type="pct"/>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60" w:lineRule="exact"/>
              <w:jc w:val="center"/>
              <w:rPr>
                <w:rFonts w:ascii="Times New Roman" w:hAnsi="Times New Roman"/>
                <w:b/>
                <w:sz w:val="24"/>
                <w:szCs w:val="24"/>
              </w:rPr>
            </w:pPr>
            <w:r>
              <w:rPr>
                <w:rFonts w:ascii="Times New Roman" w:hAnsi="Times New Roman"/>
                <w:b/>
                <w:sz w:val="24"/>
                <w:szCs w:val="24"/>
              </w:rPr>
              <w:t>83.00%</w:t>
            </w:r>
          </w:p>
        </w:tc>
      </w:tr>
    </w:tbl>
    <w:p w:rsidR="00175F27" w:rsidRDefault="00997662">
      <w:pPr>
        <w:rPr>
          <w:rFonts w:ascii="仿宋_GB2312" w:eastAsia="仿宋_GB2312"/>
        </w:rPr>
      </w:pPr>
      <w:r>
        <w:rPr>
          <w:rFonts w:ascii="仿宋_GB2312" w:eastAsia="仿宋_GB2312"/>
        </w:rPr>
        <w:br w:type="page"/>
      </w:r>
    </w:p>
    <w:p w:rsidR="00175F27" w:rsidRDefault="00997662">
      <w:pPr>
        <w:pStyle w:val="1"/>
        <w:spacing w:line="579" w:lineRule="exact"/>
        <w:ind w:firstLine="0" w:firstLineChars="0"/>
        <w:jc w:val="center"/>
        <w:outlineLvl w:val="0"/>
        <w:rPr>
          <w:rFonts w:ascii="黑体" w:eastAsia="黑体"/>
        </w:rPr>
      </w:pPr>
      <w:r>
        <w:rPr>
          <w:rFonts w:ascii="黑体" w:eastAsia="黑体"/>
          <w:sz w:val="32"/>
        </w:rPr>
        <w:lastRenderedPageBreak/>
        <w:t>附表2:第二批国家组织药品集中采购江西中选药品采购情况（截至</w:t>
      </w:r>
      <w:r>
        <w:rPr>
          <w:rFonts w:hint="eastAsia" w:ascii="黑体" w:eastAsia="黑体"/>
          <w:sz w:val="32"/>
        </w:rPr>
        <w:t>2021年2月28日</w:t>
      </w:r>
      <w:r>
        <w:rPr>
          <w:rFonts w:ascii="黑体" w:eastAsia="黑体"/>
          <w:sz w:val="32"/>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right w:w="15" w:type="dxa"/>
        </w:tblCellMar>
        <w:tblLook w:val="04A0" w:firstRow="1" w:lastRow="0" w:firstColumn="1" w:lastColumn="0" w:noHBand="0" w:noVBand="1"/>
      </w:tblPr>
      <w:tblGrid>
        <w:gridCol w:w="4409"/>
        <w:gridCol w:w="2409"/>
        <w:gridCol w:w="1986"/>
        <w:gridCol w:w="1726"/>
        <w:gridCol w:w="1729"/>
        <w:gridCol w:w="1729"/>
      </w:tblGrid>
      <w:tr w:rsidR="00175F27">
        <w:trPr>
          <w:trHeight w:val="522"/>
          <w:tblHeader/>
        </w:trPr>
        <w:tc>
          <w:tcPr>
            <w:tcW w:w="1576" w:type="pct"/>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药品</w:t>
            </w:r>
          </w:p>
        </w:tc>
        <w:tc>
          <w:tcPr>
            <w:tcW w:w="861" w:type="pct"/>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采购数量（片</w:t>
            </w:r>
            <w:r>
              <w:rPr>
                <w:rFonts w:ascii="Times New Roman"/>
                <w:b/>
                <w:sz w:val="24"/>
                <w:szCs w:val="24"/>
              </w:rPr>
              <w:t>/</w:t>
            </w:r>
            <w:r>
              <w:rPr>
                <w:rFonts w:ascii="Times New Roman"/>
                <w:b/>
                <w:sz w:val="24"/>
                <w:szCs w:val="24"/>
              </w:rPr>
              <w:t>支</w:t>
            </w:r>
            <w:r>
              <w:rPr>
                <w:rFonts w:ascii="Times New Roman"/>
                <w:b/>
                <w:sz w:val="24"/>
                <w:szCs w:val="24"/>
              </w:rPr>
              <w:t>/</w:t>
            </w:r>
            <w:r>
              <w:rPr>
                <w:rFonts w:ascii="Times New Roman"/>
                <w:b/>
                <w:sz w:val="24"/>
                <w:szCs w:val="24"/>
              </w:rPr>
              <w:t>袋）</w:t>
            </w:r>
          </w:p>
        </w:tc>
        <w:tc>
          <w:tcPr>
            <w:tcW w:w="710" w:type="pct"/>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采购金额（元）</w:t>
            </w:r>
          </w:p>
        </w:tc>
        <w:tc>
          <w:tcPr>
            <w:tcW w:w="617" w:type="pct"/>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完成进度</w:t>
            </w:r>
          </w:p>
        </w:tc>
        <w:tc>
          <w:tcPr>
            <w:tcW w:w="618" w:type="pct"/>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中选药占比</w:t>
            </w:r>
          </w:p>
        </w:tc>
        <w:tc>
          <w:tcPr>
            <w:tcW w:w="618" w:type="pct"/>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网上</w:t>
            </w:r>
            <w:proofErr w:type="gramStart"/>
            <w:r>
              <w:rPr>
                <w:rFonts w:ascii="Times New Roman"/>
                <w:b/>
                <w:sz w:val="24"/>
                <w:szCs w:val="24"/>
              </w:rPr>
              <w:t>配送率</w:t>
            </w:r>
            <w:proofErr w:type="gramEnd"/>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阿比特</w:t>
            </w:r>
            <w:proofErr w:type="gramStart"/>
            <w:r>
              <w:rPr>
                <w:rFonts w:ascii="Times New Roman"/>
                <w:sz w:val="24"/>
                <w:szCs w:val="24"/>
              </w:rPr>
              <w:t>龙口服常释</w:t>
            </w:r>
            <w:proofErr w:type="gramEnd"/>
            <w:r>
              <w:rPr>
                <w:rFonts w:ascii="Times New Roman"/>
                <w:sz w:val="24"/>
                <w:szCs w:val="24"/>
              </w:rPr>
              <w:t>剂型</w:t>
            </w:r>
            <w:r>
              <w:rPr>
                <w:rFonts w:ascii="Times New Roman"/>
                <w:sz w:val="24"/>
                <w:szCs w:val="24"/>
              </w:rPr>
              <w:t>0.25g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408480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14623584</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5236.92%</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96.21%</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95.10%</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阿德福韦</w:t>
            </w:r>
            <w:proofErr w:type="gramStart"/>
            <w:r>
              <w:rPr>
                <w:rFonts w:ascii="Times New Roman"/>
                <w:sz w:val="24"/>
                <w:szCs w:val="24"/>
              </w:rPr>
              <w:t>酯</w:t>
            </w:r>
            <w:proofErr w:type="gramEnd"/>
            <w:r>
              <w:rPr>
                <w:rFonts w:ascii="Times New Roman"/>
                <w:sz w:val="24"/>
                <w:szCs w:val="24"/>
              </w:rPr>
              <w:t>口服常释剂型</w:t>
            </w:r>
            <w:r>
              <w:rPr>
                <w:rFonts w:ascii="Times New Roman"/>
                <w:sz w:val="24"/>
                <w:szCs w:val="24"/>
              </w:rPr>
              <w:t>10mg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2855460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2569914</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517.76%</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89.95%</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93.05%</w:t>
            </w:r>
          </w:p>
        </w:tc>
      </w:tr>
      <w:tr w:rsidR="00175F27">
        <w:trPr>
          <w:trHeight w:val="9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阿</w:t>
            </w:r>
            <w:proofErr w:type="gramStart"/>
            <w:r>
              <w:rPr>
                <w:rFonts w:ascii="Times New Roman"/>
                <w:sz w:val="24"/>
                <w:szCs w:val="24"/>
              </w:rPr>
              <w:t>卡波糖口服</w:t>
            </w:r>
            <w:proofErr w:type="gramEnd"/>
            <w:r>
              <w:rPr>
                <w:rFonts w:ascii="Times New Roman"/>
                <w:sz w:val="24"/>
                <w:szCs w:val="24"/>
              </w:rPr>
              <w:t>常释剂型</w:t>
            </w:r>
            <w:r>
              <w:rPr>
                <w:rFonts w:ascii="Times New Roman"/>
                <w:sz w:val="24"/>
                <w:szCs w:val="24"/>
              </w:rPr>
              <w:t>50mg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154021650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27825450.1</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342.30%</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88.28%</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72.59%</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阿</w:t>
            </w:r>
            <w:proofErr w:type="gramStart"/>
            <w:r>
              <w:rPr>
                <w:rFonts w:ascii="Times New Roman"/>
                <w:sz w:val="24"/>
                <w:szCs w:val="24"/>
              </w:rPr>
              <w:t>卡波糖口服</w:t>
            </w:r>
            <w:proofErr w:type="gramEnd"/>
            <w:r>
              <w:rPr>
                <w:rFonts w:ascii="Times New Roman"/>
                <w:sz w:val="24"/>
                <w:szCs w:val="24"/>
              </w:rPr>
              <w:t>常释剂型</w:t>
            </w:r>
            <w:r>
              <w:rPr>
                <w:rFonts w:ascii="Times New Roman"/>
                <w:sz w:val="24"/>
                <w:szCs w:val="24"/>
              </w:rPr>
              <w:t>100mg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3929700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1206417.9</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190.60%</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88.85%</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65.96%</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阿莫西林口服常释剂型</w:t>
            </w:r>
            <w:r>
              <w:rPr>
                <w:rFonts w:ascii="Times New Roman"/>
                <w:sz w:val="24"/>
                <w:szCs w:val="24"/>
              </w:rPr>
              <w:t>0.25g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51479640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3423396.06</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416.47%</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81.75%</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86.53%</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阿莫西林口服常释剂型</w:t>
            </w:r>
            <w:r>
              <w:rPr>
                <w:rFonts w:ascii="Times New Roman"/>
                <w:sz w:val="24"/>
                <w:szCs w:val="24"/>
              </w:rPr>
              <w:t>0.5g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3991632</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459037.68</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59.37%</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67.59%</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59.71%</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ascii="Times New Roman"/>
                <w:sz w:val="24"/>
                <w:szCs w:val="24"/>
              </w:rPr>
              <w:t>阿奇霉素</w:t>
            </w:r>
            <w:proofErr w:type="gramEnd"/>
            <w:r>
              <w:rPr>
                <w:rFonts w:ascii="Times New Roman"/>
                <w:sz w:val="24"/>
                <w:szCs w:val="24"/>
              </w:rPr>
              <w:t>口服常释剂型</w:t>
            </w:r>
            <w:r>
              <w:rPr>
                <w:rFonts w:ascii="Times New Roman"/>
                <w:sz w:val="24"/>
                <w:szCs w:val="24"/>
              </w:rPr>
              <w:t>0.25g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2426802</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2572410.12</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99.46%</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79.22%</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93.90%</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安立生坦片剂</w:t>
            </w:r>
            <w:r>
              <w:rPr>
                <w:rFonts w:ascii="Times New Roman"/>
                <w:sz w:val="24"/>
                <w:szCs w:val="24"/>
              </w:rPr>
              <w:t>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23700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474000</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1128.57%</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76.58%</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97.80%</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奥美沙坦</w:t>
            </w:r>
            <w:proofErr w:type="gramStart"/>
            <w:r>
              <w:rPr>
                <w:rFonts w:ascii="Times New Roman"/>
                <w:sz w:val="24"/>
                <w:szCs w:val="24"/>
              </w:rPr>
              <w:t>酯</w:t>
            </w:r>
            <w:proofErr w:type="gramEnd"/>
            <w:r>
              <w:rPr>
                <w:rFonts w:ascii="Times New Roman"/>
                <w:sz w:val="24"/>
                <w:szCs w:val="24"/>
              </w:rPr>
              <w:t>口服常释剂型</w:t>
            </w:r>
            <w:r>
              <w:rPr>
                <w:rFonts w:ascii="Times New Roman"/>
                <w:sz w:val="24"/>
                <w:szCs w:val="24"/>
              </w:rPr>
              <w:t>20mg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950264</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579661.04</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230.14%</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86.58%</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68.24%</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比索洛尔口服常释剂型</w:t>
            </w:r>
            <w:r>
              <w:rPr>
                <w:rFonts w:ascii="Times New Roman"/>
                <w:sz w:val="24"/>
                <w:szCs w:val="24"/>
              </w:rPr>
              <w:t>2.5mg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344500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128498.5</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98.04%</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87.23%</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63.91%</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比索洛尔口服常释剂型</w:t>
            </w:r>
            <w:r>
              <w:rPr>
                <w:rFonts w:ascii="Times New Roman"/>
                <w:sz w:val="24"/>
                <w:szCs w:val="24"/>
              </w:rPr>
              <w:t>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5196650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3294676.1</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268.81%</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83.20%</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93.29%</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对乙酰氨基</w:t>
            </w:r>
            <w:proofErr w:type="gramStart"/>
            <w:r>
              <w:rPr>
                <w:rFonts w:ascii="Times New Roman"/>
                <w:sz w:val="24"/>
                <w:szCs w:val="24"/>
              </w:rPr>
              <w:t>酚</w:t>
            </w:r>
            <w:proofErr w:type="gramEnd"/>
            <w:r>
              <w:rPr>
                <w:rFonts w:ascii="Times New Roman"/>
                <w:sz w:val="24"/>
                <w:szCs w:val="24"/>
              </w:rPr>
              <w:t>口服常释剂型</w:t>
            </w:r>
            <w:r>
              <w:rPr>
                <w:rFonts w:ascii="Times New Roman"/>
                <w:sz w:val="24"/>
                <w:szCs w:val="24"/>
              </w:rPr>
              <w:t>0.5g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1294500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72362.55</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171.30%</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95.15%</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93.07%</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多奈</w:t>
            </w:r>
            <w:proofErr w:type="gramStart"/>
            <w:r>
              <w:rPr>
                <w:rFonts w:ascii="Times New Roman"/>
                <w:sz w:val="24"/>
                <w:szCs w:val="24"/>
              </w:rPr>
              <w:t>哌</w:t>
            </w:r>
            <w:proofErr w:type="gramEnd"/>
            <w:r>
              <w:rPr>
                <w:rFonts w:ascii="Times New Roman"/>
                <w:sz w:val="24"/>
                <w:szCs w:val="24"/>
              </w:rPr>
              <w:t>齐口服常释剂型</w:t>
            </w:r>
            <w:r>
              <w:rPr>
                <w:rFonts w:ascii="Times New Roman"/>
                <w:sz w:val="24"/>
                <w:szCs w:val="24"/>
              </w:rPr>
              <w:t>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1162511</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1321877.08</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283.19%</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85.39%</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86.91%</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氟康</w:t>
            </w:r>
            <w:proofErr w:type="gramStart"/>
            <w:r>
              <w:rPr>
                <w:rFonts w:ascii="Times New Roman"/>
                <w:sz w:val="24"/>
                <w:szCs w:val="24"/>
              </w:rPr>
              <w:t>唑</w:t>
            </w:r>
            <w:proofErr w:type="gramEnd"/>
            <w:r>
              <w:rPr>
                <w:rFonts w:ascii="Times New Roman"/>
                <w:sz w:val="24"/>
                <w:szCs w:val="24"/>
              </w:rPr>
              <w:t>口服常释剂型</w:t>
            </w:r>
            <w:r>
              <w:rPr>
                <w:rFonts w:ascii="Times New Roman"/>
                <w:sz w:val="24"/>
                <w:szCs w:val="24"/>
              </w:rPr>
              <w:t>50mg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1767294</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497787.81</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163.70%</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88.51%</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96.22%</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福多司坦口服常释剂型</w:t>
            </w:r>
            <w:r>
              <w:rPr>
                <w:rFonts w:ascii="Times New Roman"/>
                <w:sz w:val="24"/>
                <w:szCs w:val="24"/>
              </w:rPr>
              <w:t>0.2g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6674382</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4208189.5</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189.31%</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93.81%</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94.04%</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格列美</w:t>
            </w:r>
            <w:proofErr w:type="gramStart"/>
            <w:r>
              <w:rPr>
                <w:rFonts w:ascii="Times New Roman"/>
                <w:sz w:val="24"/>
                <w:szCs w:val="24"/>
              </w:rPr>
              <w:t>脲</w:t>
            </w:r>
            <w:proofErr w:type="gramEnd"/>
            <w:r>
              <w:rPr>
                <w:rFonts w:ascii="Times New Roman"/>
                <w:sz w:val="24"/>
                <w:szCs w:val="24"/>
              </w:rPr>
              <w:t>口服常释剂型</w:t>
            </w:r>
            <w:r>
              <w:rPr>
                <w:rFonts w:ascii="Times New Roman"/>
                <w:sz w:val="24"/>
                <w:szCs w:val="24"/>
              </w:rPr>
              <w:t>2mg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35410920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2738444.48</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325.05%</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93.17%</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65.61%</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甲硝唑口服常释剂型</w:t>
            </w:r>
            <w:r>
              <w:rPr>
                <w:rFonts w:ascii="Times New Roman"/>
                <w:sz w:val="24"/>
                <w:szCs w:val="24"/>
              </w:rPr>
              <w:t>0.2g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17169600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870498.72</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283.49%</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92.94%</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94.63%</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聚乙二醇口服散剂</w:t>
            </w:r>
            <w:r>
              <w:rPr>
                <w:rFonts w:ascii="Times New Roman"/>
                <w:sz w:val="24"/>
                <w:szCs w:val="24"/>
              </w:rPr>
              <w:t>10g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546990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646906.84</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231.97%</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98.15%</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88.82%</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lastRenderedPageBreak/>
              <w:t>坎</w:t>
            </w:r>
            <w:proofErr w:type="gramStart"/>
            <w:r>
              <w:rPr>
                <w:rFonts w:ascii="Times New Roman"/>
                <w:sz w:val="24"/>
                <w:szCs w:val="24"/>
              </w:rPr>
              <w:t>地沙坦酯</w:t>
            </w:r>
            <w:proofErr w:type="gramEnd"/>
            <w:r>
              <w:rPr>
                <w:rFonts w:ascii="Times New Roman"/>
                <w:sz w:val="24"/>
                <w:szCs w:val="24"/>
              </w:rPr>
              <w:t>口服常释剂型</w:t>
            </w:r>
            <w:r>
              <w:rPr>
                <w:rFonts w:ascii="Times New Roman"/>
                <w:sz w:val="24"/>
                <w:szCs w:val="24"/>
              </w:rPr>
              <w:t>4mg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11597460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3147882</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151.68%</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82.38%</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98.39%</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克林霉素口服常释剂型</w:t>
            </w:r>
            <w:r>
              <w:rPr>
                <w:rFonts w:ascii="Times New Roman"/>
                <w:sz w:val="24"/>
                <w:szCs w:val="24"/>
              </w:rPr>
              <w:t>0.15g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512856</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51285.6</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90.51%</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80.09%</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76.67%</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铝碳酸镁咀嚼片</w:t>
            </w:r>
            <w:r>
              <w:rPr>
                <w:rFonts w:ascii="Times New Roman"/>
                <w:sz w:val="24"/>
                <w:szCs w:val="24"/>
              </w:rPr>
              <w:t>0.5g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5336064</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1387376.64</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353.10%</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94.00%</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92.29%</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美</w:t>
            </w:r>
            <w:proofErr w:type="gramStart"/>
            <w:r>
              <w:rPr>
                <w:rFonts w:ascii="Times New Roman"/>
                <w:sz w:val="24"/>
                <w:szCs w:val="24"/>
              </w:rPr>
              <w:t>洛昔康</w:t>
            </w:r>
            <w:proofErr w:type="gramEnd"/>
            <w:r>
              <w:rPr>
                <w:rFonts w:ascii="Times New Roman"/>
                <w:sz w:val="24"/>
                <w:szCs w:val="24"/>
              </w:rPr>
              <w:t>口服常释剂型</w:t>
            </w:r>
            <w:r>
              <w:rPr>
                <w:rFonts w:ascii="Times New Roman"/>
                <w:sz w:val="24"/>
                <w:szCs w:val="24"/>
              </w:rPr>
              <w:t>7.5mg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1804480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484502.88</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274.36%</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94.17%</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64.96%</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莫西沙星口服常释剂型</w:t>
            </w:r>
            <w:r>
              <w:rPr>
                <w:rFonts w:ascii="Times New Roman"/>
                <w:sz w:val="24"/>
                <w:szCs w:val="24"/>
              </w:rPr>
              <w:t>0.4g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639849</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1415928.27</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304.54%</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87.89%</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88.90%</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曲美他</w:t>
            </w:r>
            <w:proofErr w:type="gramStart"/>
            <w:r>
              <w:rPr>
                <w:rFonts w:ascii="Times New Roman"/>
                <w:sz w:val="24"/>
                <w:szCs w:val="24"/>
              </w:rPr>
              <w:t>嗪</w:t>
            </w:r>
            <w:proofErr w:type="gramEnd"/>
            <w:r>
              <w:rPr>
                <w:rFonts w:ascii="Times New Roman"/>
                <w:sz w:val="24"/>
                <w:szCs w:val="24"/>
              </w:rPr>
              <w:t>缓释控释剂型</w:t>
            </w:r>
            <w:r>
              <w:rPr>
                <w:rFonts w:ascii="Times New Roman"/>
                <w:sz w:val="24"/>
                <w:szCs w:val="24"/>
              </w:rPr>
              <w:t>35mg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6672480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3122720.64</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467.13%</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92.61%</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70.57%</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索利那新口服常释剂型</w:t>
            </w:r>
            <w:r>
              <w:rPr>
                <w:rFonts w:ascii="Times New Roman"/>
                <w:sz w:val="24"/>
                <w:szCs w:val="24"/>
              </w:rPr>
              <w:t>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68780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228074.48</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199.94%</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76.62%</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96.35%</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他</w:t>
            </w:r>
            <w:proofErr w:type="gramStart"/>
            <w:r>
              <w:rPr>
                <w:rFonts w:ascii="Times New Roman"/>
                <w:sz w:val="24"/>
                <w:szCs w:val="24"/>
              </w:rPr>
              <w:t>达拉非片剂</w:t>
            </w:r>
            <w:proofErr w:type="gramEnd"/>
            <w:r>
              <w:rPr>
                <w:rFonts w:ascii="Times New Roman"/>
                <w:sz w:val="24"/>
                <w:szCs w:val="24"/>
              </w:rPr>
              <w:t>20mg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54530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2564520.96</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592.72%</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92.51%</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89.56%</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特拉</w:t>
            </w:r>
            <w:proofErr w:type="gramStart"/>
            <w:r>
              <w:rPr>
                <w:rFonts w:ascii="Times New Roman"/>
                <w:sz w:val="24"/>
                <w:szCs w:val="24"/>
              </w:rPr>
              <w:t>唑嗪</w:t>
            </w:r>
            <w:proofErr w:type="gramEnd"/>
            <w:r>
              <w:rPr>
                <w:rFonts w:ascii="Times New Roman"/>
                <w:sz w:val="24"/>
                <w:szCs w:val="24"/>
              </w:rPr>
              <w:t>口服常释剂型</w:t>
            </w:r>
            <w:r>
              <w:rPr>
                <w:rFonts w:ascii="Times New Roman"/>
                <w:sz w:val="24"/>
                <w:szCs w:val="24"/>
              </w:rPr>
              <w:t>2mg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4103736</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1984449.48</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285.58%</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87.62%</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93.45%</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ascii="Times New Roman"/>
                <w:sz w:val="24"/>
                <w:szCs w:val="24"/>
              </w:rPr>
              <w:t>替吉奥</w:t>
            </w:r>
            <w:proofErr w:type="gramEnd"/>
            <w:r>
              <w:rPr>
                <w:rFonts w:ascii="Times New Roman"/>
                <w:sz w:val="24"/>
                <w:szCs w:val="24"/>
              </w:rPr>
              <w:t>口服常释剂型</w:t>
            </w:r>
            <w:r>
              <w:rPr>
                <w:rFonts w:ascii="Times New Roman"/>
                <w:sz w:val="24"/>
                <w:szCs w:val="24"/>
              </w:rPr>
              <w:t>20mg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1240624</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9685728.8</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130.09%</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86.85%</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96.67%</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ascii="Times New Roman"/>
                <w:sz w:val="24"/>
                <w:szCs w:val="24"/>
              </w:rPr>
              <w:t>替吉奥</w:t>
            </w:r>
            <w:proofErr w:type="gramEnd"/>
            <w:r>
              <w:rPr>
                <w:rFonts w:ascii="Times New Roman"/>
                <w:sz w:val="24"/>
                <w:szCs w:val="24"/>
              </w:rPr>
              <w:t>口服常释剂型</w:t>
            </w:r>
            <w:r>
              <w:rPr>
                <w:rFonts w:ascii="Times New Roman"/>
                <w:sz w:val="24"/>
                <w:szCs w:val="24"/>
              </w:rPr>
              <w:t>25mg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609084</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5640987.96</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147.80%</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85.55%</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99.38%</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头</w:t>
            </w:r>
            <w:proofErr w:type="gramStart"/>
            <w:r>
              <w:rPr>
                <w:rFonts w:ascii="Times New Roman"/>
                <w:sz w:val="24"/>
                <w:szCs w:val="24"/>
              </w:rPr>
              <w:t>孢</w:t>
            </w:r>
            <w:proofErr w:type="gramEnd"/>
            <w:r>
              <w:rPr>
                <w:rFonts w:ascii="Times New Roman"/>
                <w:sz w:val="24"/>
                <w:szCs w:val="24"/>
              </w:rPr>
              <w:t>氨</w:t>
            </w:r>
            <w:proofErr w:type="gramStart"/>
            <w:r>
              <w:rPr>
                <w:rFonts w:ascii="Times New Roman"/>
                <w:sz w:val="24"/>
                <w:szCs w:val="24"/>
              </w:rPr>
              <w:t>苄</w:t>
            </w:r>
            <w:proofErr w:type="gramEnd"/>
            <w:r>
              <w:rPr>
                <w:rFonts w:ascii="Times New Roman"/>
                <w:sz w:val="24"/>
                <w:szCs w:val="24"/>
              </w:rPr>
              <w:t>口服常释剂型</w:t>
            </w:r>
            <w:r>
              <w:rPr>
                <w:rFonts w:ascii="Times New Roman"/>
                <w:sz w:val="24"/>
                <w:szCs w:val="24"/>
              </w:rPr>
              <w:t>0.25g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3609840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307438.04</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211.65%</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89.81%</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40.13%</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头</w:t>
            </w:r>
            <w:proofErr w:type="gramStart"/>
            <w:r>
              <w:rPr>
                <w:rFonts w:ascii="Times New Roman"/>
                <w:sz w:val="24"/>
                <w:szCs w:val="24"/>
              </w:rPr>
              <w:t>孢</w:t>
            </w:r>
            <w:proofErr w:type="gramEnd"/>
            <w:r>
              <w:rPr>
                <w:rFonts w:ascii="Times New Roman"/>
                <w:sz w:val="24"/>
                <w:szCs w:val="24"/>
              </w:rPr>
              <w:t>拉定口服常释剂型</w:t>
            </w:r>
            <w:r>
              <w:rPr>
                <w:rFonts w:ascii="Times New Roman"/>
                <w:sz w:val="24"/>
                <w:szCs w:val="24"/>
              </w:rPr>
              <w:t>0.25g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7007040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836173.44</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310.86%</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75.28%</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94.85%</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辛伐他</w:t>
            </w:r>
            <w:proofErr w:type="gramStart"/>
            <w:r>
              <w:rPr>
                <w:rFonts w:ascii="Times New Roman"/>
                <w:sz w:val="24"/>
                <w:szCs w:val="24"/>
              </w:rPr>
              <w:t>汀</w:t>
            </w:r>
            <w:proofErr w:type="gramEnd"/>
            <w:r>
              <w:rPr>
                <w:rFonts w:ascii="Times New Roman"/>
                <w:sz w:val="24"/>
                <w:szCs w:val="24"/>
              </w:rPr>
              <w:t>口服常释剂型</w:t>
            </w:r>
            <w:r>
              <w:rPr>
                <w:rFonts w:ascii="Times New Roman"/>
                <w:sz w:val="24"/>
                <w:szCs w:val="24"/>
              </w:rPr>
              <w:t>20mg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24783640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2619984.8</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358.08%</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93.72%</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74.71%</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异烟肼口服常释剂型</w:t>
            </w:r>
            <w:r>
              <w:rPr>
                <w:rFonts w:ascii="Times New Roman"/>
                <w:sz w:val="24"/>
                <w:szCs w:val="24"/>
              </w:rPr>
              <w:t>0.1g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11047200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439678.56</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353.63%</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87.94%</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93.64%</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ascii="Times New Roman"/>
                <w:sz w:val="24"/>
                <w:szCs w:val="24"/>
              </w:rPr>
              <w:t>吲达帕胺</w:t>
            </w:r>
            <w:proofErr w:type="gramEnd"/>
            <w:r>
              <w:rPr>
                <w:rFonts w:ascii="Times New Roman"/>
                <w:sz w:val="24"/>
                <w:szCs w:val="24"/>
              </w:rPr>
              <w:t>口服常释剂型</w:t>
            </w:r>
            <w:r>
              <w:rPr>
                <w:rFonts w:ascii="Times New Roman"/>
                <w:sz w:val="24"/>
                <w:szCs w:val="24"/>
              </w:rPr>
              <w:t>2.5mg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4473360</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310898.52</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271.87%</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95.53%</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93.63%</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r>
              <w:rPr>
                <w:rFonts w:ascii="Times New Roman"/>
                <w:sz w:val="24"/>
                <w:szCs w:val="24"/>
              </w:rPr>
              <w:t>紫杉醇（白蛋白结合型）粉针剂</w:t>
            </w:r>
            <w:r>
              <w:rPr>
                <w:rFonts w:ascii="Times New Roman"/>
                <w:sz w:val="24"/>
                <w:szCs w:val="24"/>
              </w:rPr>
              <w:t>100mg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54383</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42418740</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667.69%</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85.73%</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95.96%</w:t>
            </w:r>
          </w:p>
        </w:tc>
      </w:tr>
      <w:tr w:rsidR="00175F27">
        <w:trPr>
          <w:trHeight w:val="340"/>
        </w:trPr>
        <w:tc>
          <w:tcPr>
            <w:tcW w:w="1576" w:type="pct"/>
            <w:shd w:val="clear" w:color="auto" w:fill="auto"/>
            <w:noWrap/>
            <w:vAlign w:val="center"/>
          </w:tcPr>
          <w:p w:rsidR="00175F27" w:rsidRDefault="00997662">
            <w:pPr>
              <w:spacing w:line="360" w:lineRule="exact"/>
              <w:jc w:val="center"/>
              <w:textAlignment w:val="center"/>
              <w:rPr>
                <w:rFonts w:ascii="Times New Roman"/>
                <w:sz w:val="24"/>
                <w:szCs w:val="24"/>
              </w:rPr>
            </w:pPr>
            <w:proofErr w:type="gramStart"/>
            <w:r>
              <w:rPr>
                <w:rFonts w:ascii="Times New Roman"/>
                <w:sz w:val="24"/>
                <w:szCs w:val="24"/>
              </w:rPr>
              <w:t>左西替利嗪</w:t>
            </w:r>
            <w:proofErr w:type="gramEnd"/>
            <w:r>
              <w:rPr>
                <w:rFonts w:ascii="Times New Roman"/>
                <w:sz w:val="24"/>
                <w:szCs w:val="24"/>
              </w:rPr>
              <w:t>口服常释剂型</w:t>
            </w:r>
            <w:r>
              <w:rPr>
                <w:rFonts w:ascii="Times New Roman"/>
                <w:sz w:val="24"/>
                <w:szCs w:val="24"/>
              </w:rPr>
              <w:t>5mg</w:t>
            </w:r>
          </w:p>
        </w:tc>
        <w:tc>
          <w:tcPr>
            <w:tcW w:w="861"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1798548</w:t>
            </w:r>
          </w:p>
        </w:tc>
        <w:tc>
          <w:tcPr>
            <w:tcW w:w="710"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517082.55</w:t>
            </w:r>
          </w:p>
        </w:tc>
        <w:tc>
          <w:tcPr>
            <w:tcW w:w="617"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243.34%</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88.53%</w:t>
            </w:r>
          </w:p>
        </w:tc>
        <w:tc>
          <w:tcPr>
            <w:tcW w:w="618" w:type="pct"/>
            <w:shd w:val="clear" w:color="auto" w:fill="auto"/>
            <w:noWrap/>
            <w:vAlign w:val="center"/>
          </w:tcPr>
          <w:p w:rsidR="00175F27" w:rsidRDefault="00997662">
            <w:pPr>
              <w:spacing w:line="360" w:lineRule="exact"/>
              <w:jc w:val="center"/>
              <w:rPr>
                <w:rFonts w:ascii="Times New Roman" w:hAnsi="Times New Roman"/>
                <w:sz w:val="24"/>
                <w:szCs w:val="24"/>
              </w:rPr>
            </w:pPr>
            <w:r>
              <w:rPr>
                <w:rFonts w:ascii="Times New Roman" w:hAnsi="Times New Roman"/>
                <w:sz w:val="24"/>
                <w:szCs w:val="24"/>
              </w:rPr>
              <w:t>98.07%</w:t>
            </w:r>
          </w:p>
        </w:tc>
      </w:tr>
      <w:tr w:rsidR="00175F27">
        <w:trPr>
          <w:trHeight w:val="397"/>
        </w:trPr>
        <w:tc>
          <w:tcPr>
            <w:tcW w:w="1576" w:type="pct"/>
            <w:shd w:val="clear" w:color="auto" w:fill="auto"/>
            <w:noWrap/>
            <w:vAlign w:val="center"/>
          </w:tcPr>
          <w:p w:rsidR="00175F27" w:rsidRDefault="00997662">
            <w:pPr>
              <w:spacing w:line="360" w:lineRule="exact"/>
              <w:jc w:val="center"/>
              <w:textAlignment w:val="center"/>
              <w:rPr>
                <w:rFonts w:ascii="Times New Roman"/>
                <w:b/>
                <w:sz w:val="24"/>
                <w:szCs w:val="24"/>
              </w:rPr>
            </w:pPr>
            <w:r>
              <w:rPr>
                <w:rFonts w:ascii="Times New Roman"/>
                <w:b/>
                <w:sz w:val="24"/>
                <w:szCs w:val="24"/>
              </w:rPr>
              <w:t>总计</w:t>
            </w:r>
          </w:p>
        </w:tc>
        <w:tc>
          <w:tcPr>
            <w:tcW w:w="861" w:type="pct"/>
            <w:shd w:val="clear" w:color="auto" w:fill="auto"/>
            <w:noWrap/>
            <w:vAlign w:val="center"/>
          </w:tcPr>
          <w:p w:rsidR="00175F27" w:rsidRDefault="00997662">
            <w:pPr>
              <w:spacing w:line="360" w:lineRule="exact"/>
              <w:jc w:val="center"/>
              <w:rPr>
                <w:rFonts w:ascii="Times New Roman" w:hAnsi="Times New Roman"/>
                <w:b/>
                <w:bCs/>
                <w:sz w:val="24"/>
                <w:szCs w:val="24"/>
              </w:rPr>
            </w:pPr>
            <w:r>
              <w:rPr>
                <w:rFonts w:ascii="Times New Roman" w:hAnsi="Times New Roman"/>
                <w:b/>
                <w:bCs/>
                <w:sz w:val="24"/>
                <w:szCs w:val="24"/>
              </w:rPr>
              <w:t>375068629</w:t>
            </w:r>
          </w:p>
        </w:tc>
        <w:tc>
          <w:tcPr>
            <w:tcW w:w="710" w:type="pct"/>
            <w:shd w:val="clear" w:color="auto" w:fill="auto"/>
            <w:noWrap/>
            <w:vAlign w:val="center"/>
          </w:tcPr>
          <w:p w:rsidR="00175F27" w:rsidRDefault="00997662">
            <w:pPr>
              <w:spacing w:line="360" w:lineRule="exact"/>
              <w:jc w:val="center"/>
              <w:rPr>
                <w:rFonts w:ascii="Times New Roman" w:hAnsi="Times New Roman"/>
                <w:b/>
                <w:bCs/>
                <w:sz w:val="24"/>
                <w:szCs w:val="24"/>
              </w:rPr>
            </w:pPr>
            <w:r>
              <w:rPr>
                <w:rFonts w:ascii="Times New Roman" w:hAnsi="Times New Roman"/>
                <w:b/>
                <w:bCs/>
                <w:sz w:val="24"/>
                <w:szCs w:val="24"/>
              </w:rPr>
              <w:t>144676566.1</w:t>
            </w:r>
          </w:p>
        </w:tc>
        <w:tc>
          <w:tcPr>
            <w:tcW w:w="617" w:type="pct"/>
            <w:shd w:val="clear" w:color="auto" w:fill="auto"/>
            <w:noWrap/>
            <w:vAlign w:val="center"/>
          </w:tcPr>
          <w:p w:rsidR="00175F27" w:rsidRDefault="00997662">
            <w:pPr>
              <w:spacing w:line="360" w:lineRule="exact"/>
              <w:jc w:val="center"/>
              <w:rPr>
                <w:rFonts w:ascii="Times New Roman" w:hAnsi="Times New Roman"/>
                <w:b/>
                <w:bCs/>
                <w:sz w:val="24"/>
                <w:szCs w:val="24"/>
              </w:rPr>
            </w:pPr>
            <w:r>
              <w:rPr>
                <w:rFonts w:ascii="Times New Roman" w:hAnsi="Times New Roman"/>
                <w:b/>
                <w:bCs/>
                <w:sz w:val="24"/>
                <w:szCs w:val="24"/>
              </w:rPr>
              <w:t>297.53%</w:t>
            </w:r>
          </w:p>
        </w:tc>
        <w:tc>
          <w:tcPr>
            <w:tcW w:w="618" w:type="pct"/>
            <w:shd w:val="clear" w:color="auto" w:fill="auto"/>
            <w:noWrap/>
            <w:vAlign w:val="center"/>
          </w:tcPr>
          <w:p w:rsidR="00175F27" w:rsidRDefault="00997662">
            <w:pPr>
              <w:spacing w:line="360" w:lineRule="exact"/>
              <w:jc w:val="center"/>
              <w:rPr>
                <w:rFonts w:ascii="Times New Roman" w:hAnsi="Times New Roman"/>
                <w:b/>
                <w:bCs/>
                <w:sz w:val="24"/>
                <w:szCs w:val="24"/>
              </w:rPr>
            </w:pPr>
            <w:r>
              <w:rPr>
                <w:rFonts w:ascii="Times New Roman" w:hAnsi="Times New Roman"/>
                <w:b/>
                <w:bCs/>
                <w:sz w:val="24"/>
                <w:szCs w:val="24"/>
              </w:rPr>
              <w:t>87.76%</w:t>
            </w:r>
          </w:p>
        </w:tc>
        <w:tc>
          <w:tcPr>
            <w:tcW w:w="618" w:type="pct"/>
            <w:shd w:val="clear" w:color="auto" w:fill="auto"/>
            <w:noWrap/>
            <w:vAlign w:val="center"/>
          </w:tcPr>
          <w:p w:rsidR="00175F27" w:rsidRDefault="00997662">
            <w:pPr>
              <w:spacing w:line="360" w:lineRule="exact"/>
              <w:jc w:val="center"/>
              <w:rPr>
                <w:rFonts w:ascii="Times New Roman" w:hAnsi="Times New Roman"/>
                <w:b/>
                <w:bCs/>
                <w:sz w:val="24"/>
                <w:szCs w:val="24"/>
              </w:rPr>
            </w:pPr>
            <w:r>
              <w:rPr>
                <w:rFonts w:ascii="Times New Roman" w:hAnsi="Times New Roman"/>
                <w:b/>
                <w:bCs/>
                <w:sz w:val="24"/>
                <w:szCs w:val="24"/>
              </w:rPr>
              <w:t>76.71%</w:t>
            </w:r>
          </w:p>
        </w:tc>
      </w:tr>
    </w:tbl>
    <w:p w:rsidR="00175F27" w:rsidRDefault="00175F27">
      <w:pPr>
        <w:spacing w:line="20" w:lineRule="exact"/>
        <w:ind w:firstLine="643" w:firstLineChars="200"/>
        <w:rPr>
          <w:rFonts w:ascii="仿宋_GB2312" w:eastAsia="仿宋_GB2312"/>
          <w:b/>
        </w:rPr>
      </w:pPr>
    </w:p>
    <w:p w:rsidR="00175F27" w:rsidRDefault="00175F27">
      <w:pPr>
        <w:spacing w:line="20" w:lineRule="exact"/>
        <w:ind w:firstLine="643" w:firstLineChars="200"/>
        <w:rPr>
          <w:rFonts w:ascii="仿宋_GB2312" w:eastAsia="仿宋_GB2312"/>
          <w:b/>
        </w:rPr>
      </w:pPr>
    </w:p>
    <w:p w:rsidR="00175F27" w:rsidRDefault="00997662">
      <w:pPr>
        <w:pStyle w:val="1"/>
        <w:spacing w:line="20" w:lineRule="exact"/>
        <w:ind w:firstLine="0" w:firstLineChars="0"/>
        <w:jc w:val="center"/>
        <w:outlineLvl w:val="0"/>
        <w:rPr>
          <w:rFonts w:ascii="黑体" w:eastAsia="黑体"/>
          <w:sz w:val="32"/>
        </w:rPr>
      </w:pPr>
      <w:r>
        <w:rPr>
          <w:rFonts w:ascii="黑体" w:eastAsia="黑体"/>
          <w:sz w:val="32"/>
        </w:rPr>
        <w:br w:type="page"/>
      </w:r>
    </w:p>
    <w:p w:rsidR="00175F27" w:rsidRDefault="00997662">
      <w:pPr>
        <w:pStyle w:val="1"/>
        <w:spacing w:line="579" w:lineRule="exact"/>
        <w:ind w:firstLine="0" w:firstLineChars="0"/>
        <w:jc w:val="center"/>
        <w:outlineLvl w:val="0"/>
        <w:rPr>
          <w:rFonts w:ascii="黑体" w:eastAsia="黑体"/>
          <w:sz w:val="32"/>
        </w:rPr>
      </w:pPr>
      <w:r>
        <w:rPr>
          <w:rFonts w:ascii="黑体" w:eastAsia="黑体"/>
          <w:sz w:val="32"/>
        </w:rPr>
        <w:lastRenderedPageBreak/>
        <w:t>附表3:第</w:t>
      </w:r>
      <w:r>
        <w:rPr>
          <w:rFonts w:hint="eastAsia" w:ascii="黑体" w:eastAsia="黑体"/>
          <w:sz w:val="32"/>
        </w:rPr>
        <w:t>三</w:t>
      </w:r>
      <w:r>
        <w:rPr>
          <w:rFonts w:ascii="黑体" w:eastAsia="黑体"/>
          <w:sz w:val="32"/>
        </w:rPr>
        <w:t>批国家组织药品集中采购江西中选药品采购情况（截至</w:t>
      </w:r>
      <w:r>
        <w:rPr>
          <w:rFonts w:hint="eastAsia" w:ascii="黑体" w:eastAsia="黑体"/>
          <w:sz w:val="32"/>
        </w:rPr>
        <w:t>2021年2月28日</w:t>
      </w:r>
      <w:r>
        <w:rPr>
          <w:rFonts w:ascii="黑体" w:eastAsia="黑体"/>
          <w:sz w:val="32"/>
        </w:rPr>
        <w:t>）</w:t>
      </w:r>
    </w:p>
    <w:tbl>
      <w:tblPr>
        <w:tblW w:w="13452" w:type="dxa"/>
        <w:jc w:val="center"/>
        <w:tblLook w:val="04A0" w:firstRow="1" w:lastRow="0" w:firstColumn="1" w:lastColumn="0" w:noHBand="0" w:noVBand="1"/>
      </w:tblPr>
      <w:tblGrid>
        <w:gridCol w:w="4425"/>
        <w:gridCol w:w="2552"/>
        <w:gridCol w:w="1842"/>
        <w:gridCol w:w="1560"/>
        <w:gridCol w:w="1559"/>
        <w:gridCol w:w="1514"/>
      </w:tblGrid>
      <w:tr w:rsidR="00175F27">
        <w:trPr>
          <w:trHeight w:val="402"/>
          <w:tblHeader/>
          <w:jc w:val="center"/>
        </w:trPr>
        <w:tc>
          <w:tcPr>
            <w:tcW w:w="4425" w:type="dxa"/>
            <w:tcBorders>
              <w:top w:val="single" w:color="auto" w:sz="4" w:space="0"/>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药</w:t>
            </w:r>
            <w:r>
              <w:rPr>
                <w:rFonts w:ascii="Times New Roman" w:hAnsi="Times New Roman" w:eastAsiaTheme="minorEastAsia"/>
                <w:b/>
                <w:sz w:val="24"/>
                <w:szCs w:val="24"/>
              </w:rPr>
              <w:t xml:space="preserve">  </w:t>
            </w:r>
            <w:r>
              <w:rPr>
                <w:rFonts w:ascii="Times New Roman" w:hAnsi="Times New Roman" w:eastAsiaTheme="minorEastAsia"/>
                <w:b/>
                <w:sz w:val="24"/>
                <w:szCs w:val="24"/>
              </w:rPr>
              <w:t>品</w:t>
            </w:r>
          </w:p>
        </w:tc>
        <w:tc>
          <w:tcPr>
            <w:tcW w:w="2552" w:type="dxa"/>
            <w:tcBorders>
              <w:top w:val="single" w:color="auto" w:sz="4" w:space="0"/>
              <w:left w:val="nil"/>
              <w:bottom w:val="single" w:color="auto" w:sz="4" w:space="0"/>
              <w:right w:val="single" w:color="auto" w:sz="4" w:space="0"/>
            </w:tcBorders>
            <w:shd w:val="clear" w:color="auto" w:fill="auto"/>
            <w:vAlign w:val="center"/>
          </w:tcPr>
          <w:p w:rsidR="00175F27" w:rsidRDefault="00997662">
            <w:pPr>
              <w:spacing w:line="30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采购数量（片</w:t>
            </w:r>
            <w:r>
              <w:rPr>
                <w:rFonts w:ascii="Times New Roman" w:hAnsi="Times New Roman" w:eastAsiaTheme="minorEastAsia"/>
                <w:b/>
                <w:sz w:val="24"/>
                <w:szCs w:val="24"/>
              </w:rPr>
              <w:t>/</w:t>
            </w:r>
            <w:r>
              <w:rPr>
                <w:rFonts w:ascii="Times New Roman" w:hAnsi="Times New Roman" w:eastAsiaTheme="minorEastAsia"/>
                <w:b/>
                <w:sz w:val="24"/>
                <w:szCs w:val="24"/>
              </w:rPr>
              <w:t>支</w:t>
            </w:r>
            <w:r>
              <w:rPr>
                <w:rFonts w:ascii="Times New Roman" w:hAnsi="Times New Roman" w:eastAsiaTheme="minorEastAsia"/>
                <w:b/>
                <w:sz w:val="24"/>
                <w:szCs w:val="24"/>
              </w:rPr>
              <w:t>/</w:t>
            </w:r>
            <w:r>
              <w:rPr>
                <w:rFonts w:ascii="Times New Roman" w:hAnsi="Times New Roman" w:eastAsiaTheme="minorEastAsia"/>
                <w:b/>
                <w:sz w:val="24"/>
                <w:szCs w:val="24"/>
              </w:rPr>
              <w:t>袋）</w:t>
            </w:r>
          </w:p>
        </w:tc>
        <w:tc>
          <w:tcPr>
            <w:tcW w:w="1842" w:type="dxa"/>
            <w:tcBorders>
              <w:top w:val="single" w:color="auto" w:sz="4" w:space="0"/>
              <w:left w:val="nil"/>
              <w:bottom w:val="single" w:color="auto" w:sz="4" w:space="0"/>
              <w:right w:val="single" w:color="auto" w:sz="4" w:space="0"/>
            </w:tcBorders>
            <w:shd w:val="clear" w:color="auto" w:fill="auto"/>
            <w:vAlign w:val="center"/>
          </w:tcPr>
          <w:p w:rsidR="00175F27" w:rsidRDefault="00997662">
            <w:pPr>
              <w:spacing w:line="30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采购金额（元）</w:t>
            </w:r>
          </w:p>
        </w:tc>
        <w:tc>
          <w:tcPr>
            <w:tcW w:w="1560" w:type="dxa"/>
            <w:tcBorders>
              <w:top w:val="single" w:color="auto" w:sz="4" w:space="0"/>
              <w:left w:val="nil"/>
              <w:bottom w:val="single" w:color="auto" w:sz="4" w:space="0"/>
              <w:right w:val="single" w:color="auto" w:sz="4" w:space="0"/>
            </w:tcBorders>
            <w:shd w:val="clear" w:color="auto" w:fill="auto"/>
            <w:vAlign w:val="center"/>
          </w:tcPr>
          <w:p w:rsidR="00175F27" w:rsidRDefault="00997662">
            <w:pPr>
              <w:spacing w:line="30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完成进度</w:t>
            </w:r>
          </w:p>
        </w:tc>
        <w:tc>
          <w:tcPr>
            <w:tcW w:w="1559" w:type="dxa"/>
            <w:tcBorders>
              <w:top w:val="single" w:color="auto" w:sz="4" w:space="0"/>
              <w:left w:val="nil"/>
              <w:bottom w:val="single" w:color="auto" w:sz="4" w:space="0"/>
              <w:right w:val="single" w:color="auto" w:sz="4" w:space="0"/>
            </w:tcBorders>
            <w:shd w:val="clear" w:color="auto" w:fill="auto"/>
            <w:vAlign w:val="center"/>
          </w:tcPr>
          <w:p w:rsidR="00175F27" w:rsidRDefault="00997662">
            <w:pPr>
              <w:spacing w:line="30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中选药占比</w:t>
            </w:r>
          </w:p>
        </w:tc>
        <w:tc>
          <w:tcPr>
            <w:tcW w:w="1514" w:type="dxa"/>
            <w:tcBorders>
              <w:top w:val="single" w:color="auto" w:sz="4" w:space="0"/>
              <w:left w:val="nil"/>
              <w:bottom w:val="single" w:color="auto" w:sz="4" w:space="0"/>
              <w:right w:val="single" w:color="auto" w:sz="4" w:space="0"/>
            </w:tcBorders>
            <w:shd w:val="clear" w:color="auto" w:fill="auto"/>
            <w:vAlign w:val="center"/>
          </w:tcPr>
          <w:p w:rsidR="00175F27" w:rsidRDefault="00997662">
            <w:pPr>
              <w:spacing w:line="30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网上</w:t>
            </w:r>
            <w:proofErr w:type="gramStart"/>
            <w:r>
              <w:rPr>
                <w:rFonts w:ascii="Times New Roman" w:hAnsi="Times New Roman" w:eastAsiaTheme="minorEastAsia"/>
                <w:b/>
                <w:sz w:val="24"/>
                <w:szCs w:val="24"/>
              </w:rPr>
              <w:t>配送率</w:t>
            </w:r>
            <w:proofErr w:type="gramEnd"/>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阿莫西林颗粒剂</w:t>
            </w:r>
            <w:r>
              <w:rPr>
                <w:rFonts w:ascii="Times New Roman" w:hAnsi="Times New Roman" w:eastAsiaTheme="minorEastAsia"/>
                <w:sz w:val="24"/>
                <w:szCs w:val="24"/>
              </w:rPr>
              <w:t>0.125g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3167112</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551605.34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145.02%</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92.52%</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92.23%</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阿那曲</w:t>
            </w:r>
            <w:proofErr w:type="gramStart"/>
            <w:r>
              <w:rPr>
                <w:rFonts w:ascii="Times New Roman" w:hAnsi="Times New Roman" w:eastAsiaTheme="minorEastAsia"/>
                <w:sz w:val="24"/>
                <w:szCs w:val="24"/>
              </w:rPr>
              <w:t>唑</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1mg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508214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735821.27</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109.28%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92.06%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99.05%</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阿</w:t>
            </w:r>
            <w:proofErr w:type="gramStart"/>
            <w:r>
              <w:rPr>
                <w:rFonts w:ascii="Times New Roman" w:hAnsi="Times New Roman" w:eastAsiaTheme="minorEastAsia"/>
                <w:sz w:val="24"/>
                <w:szCs w:val="24"/>
              </w:rPr>
              <w:t>哌沙班</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2.5mg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36764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35923.68</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135.67%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100.00%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91.63%</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阿扎胞苷注射剂</w:t>
            </w:r>
            <w:r>
              <w:rPr>
                <w:rFonts w:ascii="Times New Roman" w:hAnsi="Times New Roman" w:eastAsiaTheme="minorEastAsia"/>
                <w:sz w:val="24"/>
                <w:szCs w:val="24"/>
              </w:rPr>
              <w:t>100mg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3191</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1104086</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631.88%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89.41%</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88.92%</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氨基葡萄糖口服常释剂型</w:t>
            </w:r>
            <w:r>
              <w:rPr>
                <w:rFonts w:ascii="Times New Roman" w:hAnsi="Times New Roman" w:eastAsiaTheme="minorEastAsia"/>
                <w:sz w:val="24"/>
                <w:szCs w:val="24"/>
              </w:rPr>
              <w:t>0.25g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4354920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1665756.9</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38.29%</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94.68%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99.46%</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氨溴索口服</w:t>
            </w:r>
            <w:proofErr w:type="gramEnd"/>
            <w:r>
              <w:rPr>
                <w:rFonts w:ascii="Times New Roman" w:hAnsi="Times New Roman" w:eastAsiaTheme="minorEastAsia"/>
                <w:sz w:val="24"/>
                <w:szCs w:val="24"/>
              </w:rPr>
              <w:t>常释剂型</w:t>
            </w:r>
            <w:r>
              <w:rPr>
                <w:rFonts w:ascii="Times New Roman" w:hAnsi="Times New Roman" w:eastAsiaTheme="minorEastAsia"/>
                <w:sz w:val="24"/>
                <w:szCs w:val="24"/>
              </w:rPr>
              <w:t>30mg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5411850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568244.25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99.82%</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90.48%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87.72%</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奥氮平</w:t>
            </w:r>
            <w:proofErr w:type="gramEnd"/>
            <w:r>
              <w:rPr>
                <w:rFonts w:ascii="Times New Roman" w:hAnsi="Times New Roman" w:eastAsiaTheme="minorEastAsia"/>
                <w:sz w:val="24"/>
                <w:szCs w:val="24"/>
              </w:rPr>
              <w:t>口腔崩解片</w:t>
            </w:r>
            <w:r>
              <w:rPr>
                <w:rFonts w:ascii="Times New Roman" w:hAnsi="Times New Roman" w:eastAsiaTheme="minorEastAsia"/>
                <w:sz w:val="24"/>
                <w:szCs w:val="24"/>
              </w:rPr>
              <w:t>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452424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203590.8</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1290.21%</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99.69%</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81.44%</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奥氮平</w:t>
            </w:r>
            <w:proofErr w:type="gramEnd"/>
            <w:r>
              <w:rPr>
                <w:rFonts w:ascii="Times New Roman" w:hAnsi="Times New Roman" w:eastAsiaTheme="minorEastAsia"/>
                <w:sz w:val="24"/>
                <w:szCs w:val="24"/>
              </w:rPr>
              <w:t>口腔崩解片</w:t>
            </w:r>
            <w:r>
              <w:rPr>
                <w:rFonts w:ascii="Times New Roman" w:hAnsi="Times New Roman" w:eastAsiaTheme="minorEastAsia"/>
                <w:sz w:val="24"/>
                <w:szCs w:val="24"/>
              </w:rPr>
              <w:t>10mg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42525</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33351.75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236.64%</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98.86%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100.00%</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奥美拉</w:t>
            </w:r>
            <w:proofErr w:type="gramStart"/>
            <w:r>
              <w:rPr>
                <w:rFonts w:ascii="Times New Roman" w:hAnsi="Times New Roman" w:eastAsiaTheme="minorEastAsia"/>
                <w:sz w:val="24"/>
                <w:szCs w:val="24"/>
              </w:rPr>
              <w:t>唑</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20mg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5293932</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805963.19</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50.26%</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86.16%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38.31%</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布</w:t>
            </w:r>
            <w:proofErr w:type="gramStart"/>
            <w:r>
              <w:rPr>
                <w:rFonts w:ascii="Times New Roman" w:hAnsi="Times New Roman" w:eastAsiaTheme="minorEastAsia"/>
                <w:sz w:val="24"/>
                <w:szCs w:val="24"/>
              </w:rPr>
              <w:t>洛</w:t>
            </w:r>
            <w:proofErr w:type="gramEnd"/>
            <w:r>
              <w:rPr>
                <w:rFonts w:ascii="Times New Roman" w:hAnsi="Times New Roman" w:eastAsiaTheme="minorEastAsia"/>
                <w:sz w:val="24"/>
                <w:szCs w:val="24"/>
              </w:rPr>
              <w:t>芬缓释控释剂型</w:t>
            </w:r>
            <w:r>
              <w:rPr>
                <w:rFonts w:ascii="Times New Roman" w:hAnsi="Times New Roman" w:eastAsiaTheme="minorEastAsia"/>
                <w:sz w:val="24"/>
                <w:szCs w:val="24"/>
              </w:rPr>
              <w:t>0.3g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2129136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425827.2</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45.43%</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67.36%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48.92%</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布</w:t>
            </w:r>
            <w:proofErr w:type="gramStart"/>
            <w:r>
              <w:rPr>
                <w:rFonts w:ascii="Times New Roman" w:hAnsi="Times New Roman" w:eastAsiaTheme="minorEastAsia"/>
                <w:sz w:val="24"/>
                <w:szCs w:val="24"/>
              </w:rPr>
              <w:t>洛</w:t>
            </w:r>
            <w:proofErr w:type="gramEnd"/>
            <w:r>
              <w:rPr>
                <w:rFonts w:ascii="Times New Roman" w:hAnsi="Times New Roman" w:eastAsiaTheme="minorEastAsia"/>
                <w:sz w:val="24"/>
                <w:szCs w:val="24"/>
              </w:rPr>
              <w:t>芬颗粒剂</w:t>
            </w:r>
            <w:r>
              <w:rPr>
                <w:rFonts w:ascii="Times New Roman" w:hAnsi="Times New Roman" w:eastAsiaTheme="minorEastAsia"/>
                <w:sz w:val="24"/>
                <w:szCs w:val="24"/>
              </w:rPr>
              <w:t>0.2g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268020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43999.95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110.40%</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95.77%</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81.94%</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地氯雷他</w:t>
            </w:r>
            <w:proofErr w:type="gramEnd"/>
            <w:r>
              <w:rPr>
                <w:rFonts w:ascii="Times New Roman" w:hAnsi="Times New Roman" w:eastAsiaTheme="minorEastAsia"/>
                <w:sz w:val="24"/>
                <w:szCs w:val="24"/>
              </w:rPr>
              <w:t>定口服常释剂型</w:t>
            </w:r>
            <w:r>
              <w:rPr>
                <w:rFonts w:ascii="Times New Roman" w:hAnsi="Times New Roman" w:eastAsiaTheme="minorEastAsia"/>
                <w:sz w:val="24"/>
                <w:szCs w:val="24"/>
              </w:rPr>
              <w:t>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854016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403166.72</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236.08%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96.89%</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99.37%</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多潘立</w:t>
            </w:r>
            <w:proofErr w:type="gramStart"/>
            <w:r>
              <w:rPr>
                <w:rFonts w:ascii="Times New Roman" w:hAnsi="Times New Roman" w:eastAsiaTheme="minorEastAsia"/>
                <w:sz w:val="24"/>
                <w:szCs w:val="24"/>
              </w:rPr>
              <w:t>酮</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10mg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5451150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866732.85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61.94%</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82.03%</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97.17%</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二甲双</w:t>
            </w:r>
            <w:proofErr w:type="gramStart"/>
            <w:r>
              <w:rPr>
                <w:rFonts w:ascii="Times New Roman" w:hAnsi="Times New Roman" w:eastAsiaTheme="minorEastAsia"/>
                <w:sz w:val="24"/>
                <w:szCs w:val="24"/>
              </w:rPr>
              <w:t>胍</w:t>
            </w:r>
            <w:proofErr w:type="gramEnd"/>
            <w:r>
              <w:rPr>
                <w:rFonts w:ascii="Times New Roman" w:hAnsi="Times New Roman" w:eastAsiaTheme="minorEastAsia"/>
                <w:sz w:val="24"/>
                <w:szCs w:val="24"/>
              </w:rPr>
              <w:t>缓释控释剂型</w:t>
            </w:r>
            <w:r>
              <w:rPr>
                <w:rFonts w:ascii="Times New Roman" w:hAnsi="Times New Roman" w:eastAsiaTheme="minorEastAsia"/>
                <w:sz w:val="24"/>
                <w:szCs w:val="24"/>
              </w:rPr>
              <w:t>0.5g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6535836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744359.1</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67.44%</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57.44%</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41.46%</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二甲双</w:t>
            </w:r>
            <w:proofErr w:type="gramStart"/>
            <w:r>
              <w:rPr>
                <w:rFonts w:ascii="Times New Roman" w:hAnsi="Times New Roman" w:eastAsiaTheme="minorEastAsia"/>
                <w:sz w:val="24"/>
                <w:szCs w:val="24"/>
              </w:rPr>
              <w:t>胍</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0.5g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18031320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1177044.5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22.75%</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53.92%</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33.92%</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非布司他</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40mg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5967556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9541695.79</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200.60%</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97.32%</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90.72%</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非那雄胺口服常释剂型</w:t>
            </w:r>
            <w:r>
              <w:rPr>
                <w:rFonts w:ascii="Times New Roman" w:hAnsi="Times New Roman" w:eastAsiaTheme="minorEastAsia"/>
                <w:sz w:val="24"/>
                <w:szCs w:val="24"/>
              </w:rPr>
              <w:t>1mg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40040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98670</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529.84%</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95.09%</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61.17%</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非那雄胺口服常释剂型</w:t>
            </w:r>
            <w:r>
              <w:rPr>
                <w:rFonts w:ascii="Times New Roman" w:hAnsi="Times New Roman" w:eastAsiaTheme="minorEastAsia"/>
                <w:sz w:val="24"/>
                <w:szCs w:val="24"/>
              </w:rPr>
              <w:t>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1640440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721793.6</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68.17%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86.14%</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98.59%</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氟西</w:t>
            </w:r>
            <w:proofErr w:type="gramStart"/>
            <w:r>
              <w:rPr>
                <w:rFonts w:ascii="Times New Roman" w:hAnsi="Times New Roman" w:eastAsiaTheme="minorEastAsia"/>
                <w:sz w:val="24"/>
                <w:szCs w:val="24"/>
              </w:rPr>
              <w:t>汀</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20mg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148330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433547.4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103.49%</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52.45%</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94.73%</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枸橼酸西地</w:t>
            </w:r>
            <w:proofErr w:type="gramEnd"/>
            <w:r>
              <w:rPr>
                <w:rFonts w:ascii="Times New Roman" w:hAnsi="Times New Roman" w:eastAsiaTheme="minorEastAsia"/>
                <w:sz w:val="24"/>
                <w:szCs w:val="24"/>
              </w:rPr>
              <w:t>那非片剂</w:t>
            </w:r>
            <w:r>
              <w:rPr>
                <w:rFonts w:ascii="Times New Roman" w:hAnsi="Times New Roman" w:eastAsiaTheme="minorEastAsia"/>
                <w:sz w:val="24"/>
                <w:szCs w:val="24"/>
              </w:rPr>
              <w:t>25mg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14760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30725.4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3087.87%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100.00%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93.70%</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枸橼酸西地</w:t>
            </w:r>
            <w:proofErr w:type="gramEnd"/>
            <w:r>
              <w:rPr>
                <w:rFonts w:ascii="Times New Roman" w:hAnsi="Times New Roman" w:eastAsiaTheme="minorEastAsia"/>
                <w:sz w:val="24"/>
                <w:szCs w:val="24"/>
              </w:rPr>
              <w:t>那非片剂</w:t>
            </w:r>
            <w:r>
              <w:rPr>
                <w:rFonts w:ascii="Times New Roman" w:hAnsi="Times New Roman" w:eastAsiaTheme="minorEastAsia"/>
                <w:sz w:val="24"/>
                <w:szCs w:val="24"/>
              </w:rPr>
              <w:t>50mg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7399</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26699.82</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525.12%</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100.00%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97.88%</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枸橼酸西地</w:t>
            </w:r>
            <w:proofErr w:type="gramEnd"/>
            <w:r>
              <w:rPr>
                <w:rFonts w:ascii="Times New Roman" w:hAnsi="Times New Roman" w:eastAsiaTheme="minorEastAsia"/>
                <w:sz w:val="24"/>
                <w:szCs w:val="24"/>
              </w:rPr>
              <w:t>那非片剂</w:t>
            </w:r>
            <w:r>
              <w:rPr>
                <w:rFonts w:ascii="Times New Roman" w:hAnsi="Times New Roman" w:eastAsiaTheme="minorEastAsia"/>
                <w:sz w:val="24"/>
                <w:szCs w:val="24"/>
              </w:rPr>
              <w:t>100mg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6489</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41075.37</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272.65%</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97.45%</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90.83%</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lastRenderedPageBreak/>
              <w:t>环丙沙星口服常释剂型</w:t>
            </w:r>
            <w:r>
              <w:rPr>
                <w:rFonts w:ascii="Times New Roman" w:hAnsi="Times New Roman" w:eastAsiaTheme="minorEastAsia"/>
                <w:sz w:val="24"/>
                <w:szCs w:val="24"/>
              </w:rPr>
              <w:t>0.25g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150072</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43520.88</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76.69%</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94.08%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93.72%</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甲钴胺口服常释剂型</w:t>
            </w:r>
            <w:r>
              <w:rPr>
                <w:rFonts w:ascii="Times New Roman" w:hAnsi="Times New Roman" w:eastAsiaTheme="minorEastAsia"/>
                <w:sz w:val="24"/>
                <w:szCs w:val="24"/>
              </w:rPr>
              <w:t>0.5mg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15434256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2723503.09</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100.97%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87.15%</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95.49%</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卡培他滨</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0.15g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99460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91602.66</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88.28%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79.58%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77.42%</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卡培他滨</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0.5g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1597884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3675133.2</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94.85%</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80.23%</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93.35%</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卡托普利口服常释剂型</w:t>
            </w:r>
            <w:r>
              <w:rPr>
                <w:rFonts w:ascii="Times New Roman" w:hAnsi="Times New Roman" w:eastAsiaTheme="minorEastAsia"/>
                <w:sz w:val="24"/>
                <w:szCs w:val="24"/>
              </w:rPr>
              <w:t>25mg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3445500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75111.9</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56.92%</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87.38%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93.66%</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克拉霉素口服常释剂型</w:t>
            </w:r>
            <w:r>
              <w:rPr>
                <w:rFonts w:ascii="Times New Roman" w:hAnsi="Times New Roman" w:eastAsiaTheme="minorEastAsia"/>
                <w:sz w:val="24"/>
                <w:szCs w:val="24"/>
              </w:rPr>
              <w:t>250mg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1280496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408158.1</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99.97%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94.96%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85.70%</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喹硫平</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25mg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44856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17622</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137.45%</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65.28%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48.37%</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喹硫平</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0.1g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1691430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1914698.76</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87.26%</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77.03%</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86.11%</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喹硫平</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0.2g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743744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1464710.84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53.64%</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57.33%</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99.98%</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来曲</w:t>
            </w:r>
            <w:proofErr w:type="gramStart"/>
            <w:r>
              <w:rPr>
                <w:rFonts w:ascii="Times New Roman" w:hAnsi="Times New Roman" w:eastAsiaTheme="minorEastAsia"/>
                <w:sz w:val="24"/>
                <w:szCs w:val="24"/>
              </w:rPr>
              <w:t>唑</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2.5mg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1175880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3366152.48</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154.97%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89.51%</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77.15%</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利奈</w:t>
            </w:r>
            <w:proofErr w:type="gramStart"/>
            <w:r>
              <w:rPr>
                <w:rFonts w:ascii="Times New Roman" w:hAnsi="Times New Roman" w:eastAsiaTheme="minorEastAsia"/>
                <w:sz w:val="24"/>
                <w:szCs w:val="24"/>
              </w:rPr>
              <w:t>唑</w:t>
            </w:r>
            <w:proofErr w:type="gramEnd"/>
            <w:r>
              <w:rPr>
                <w:rFonts w:ascii="Times New Roman" w:hAnsi="Times New Roman" w:eastAsiaTheme="minorEastAsia"/>
                <w:sz w:val="24"/>
                <w:szCs w:val="24"/>
              </w:rPr>
              <w:t>胺口服常释剂型</w:t>
            </w:r>
            <w:r>
              <w:rPr>
                <w:rFonts w:ascii="Times New Roman" w:hAnsi="Times New Roman" w:eastAsiaTheme="minorEastAsia"/>
                <w:sz w:val="24"/>
                <w:szCs w:val="24"/>
              </w:rPr>
              <w:t>600mg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21186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992211</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645.91%</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94.18%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96.51%</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氯氮平口服常释剂型</w:t>
            </w:r>
            <w:r>
              <w:rPr>
                <w:rFonts w:ascii="Times New Roman" w:hAnsi="Times New Roman" w:eastAsiaTheme="minorEastAsia"/>
                <w:sz w:val="24"/>
                <w:szCs w:val="24"/>
              </w:rPr>
              <w:t>25mg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9928000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156862.4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50.88%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67.71%</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58.21%</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美金刚口服常释剂型</w:t>
            </w:r>
            <w:r>
              <w:rPr>
                <w:rFonts w:ascii="Times New Roman" w:hAnsi="Times New Roman" w:eastAsiaTheme="minorEastAsia"/>
                <w:sz w:val="24"/>
                <w:szCs w:val="24"/>
              </w:rPr>
              <w:t>10mg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329000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377645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112.92%</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82.43%</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89.12%</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孟鲁司特咀嚼片</w:t>
            </w:r>
            <w:r>
              <w:rPr>
                <w:rFonts w:ascii="Times New Roman" w:hAnsi="Times New Roman" w:eastAsiaTheme="minorEastAsia"/>
                <w:sz w:val="24"/>
                <w:szCs w:val="24"/>
              </w:rPr>
              <w:t>4mg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245610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115927.92</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95.12%</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95.75%</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94.78%</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孟鲁司特咀嚼片</w:t>
            </w:r>
            <w:r>
              <w:rPr>
                <w:rFonts w:ascii="Times New Roman" w:hAnsi="Times New Roman" w:eastAsiaTheme="minorEastAsia"/>
                <w:sz w:val="24"/>
                <w:szCs w:val="24"/>
              </w:rPr>
              <w:t>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382914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275151.06</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61.49%</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95.96%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91.04%</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孟鲁司特颗粒剂</w:t>
            </w:r>
            <w:r>
              <w:rPr>
                <w:rFonts w:ascii="Times New Roman" w:hAnsi="Times New Roman" w:eastAsiaTheme="minorEastAsia"/>
                <w:sz w:val="24"/>
                <w:szCs w:val="24"/>
              </w:rPr>
              <w:t>0.5g:4mg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347660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554865.36</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702.40%</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99.21%</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98.83%</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莫西沙星氯化钠注射剂</w:t>
            </w:r>
            <w:r>
              <w:rPr>
                <w:rFonts w:ascii="Times New Roman" w:hAnsi="Times New Roman" w:eastAsiaTheme="minorEastAsia"/>
                <w:sz w:val="24"/>
                <w:szCs w:val="24"/>
              </w:rPr>
              <w:t>250ml:</w:t>
            </w:r>
            <w:r>
              <w:rPr>
                <w:rFonts w:ascii="Times New Roman" w:hAnsi="Times New Roman" w:eastAsiaTheme="minorEastAsia"/>
                <w:sz w:val="24"/>
                <w:szCs w:val="24"/>
              </w:rPr>
              <w:t>莫西沙星</w:t>
            </w:r>
            <w:r>
              <w:rPr>
                <w:rFonts w:ascii="Times New Roman" w:hAnsi="Times New Roman" w:eastAsiaTheme="minorEastAsia"/>
                <w:sz w:val="24"/>
                <w:szCs w:val="24"/>
              </w:rPr>
              <w:t>0.4g</w:t>
            </w:r>
            <w:r>
              <w:rPr>
                <w:rFonts w:ascii="Times New Roman" w:hAnsi="Times New Roman" w:eastAsiaTheme="minorEastAsia"/>
                <w:sz w:val="24"/>
                <w:szCs w:val="24"/>
              </w:rPr>
              <w:t>与氯化钠</w:t>
            </w:r>
            <w:r>
              <w:rPr>
                <w:rFonts w:ascii="Times New Roman" w:hAnsi="Times New Roman" w:eastAsiaTheme="minorEastAsia"/>
                <w:sz w:val="24"/>
                <w:szCs w:val="24"/>
              </w:rPr>
              <w:t>2.0g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153064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5020499.2</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133.72%</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83.48%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91.48%</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匹伐他</w:t>
            </w:r>
            <w:proofErr w:type="gramStart"/>
            <w:r>
              <w:rPr>
                <w:rFonts w:ascii="Times New Roman" w:hAnsi="Times New Roman" w:eastAsiaTheme="minorEastAsia"/>
                <w:sz w:val="24"/>
                <w:szCs w:val="24"/>
              </w:rPr>
              <w:t>汀</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1mg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314384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142541.6</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15.98%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71.40%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73.75%</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匹伐他</w:t>
            </w:r>
            <w:proofErr w:type="gramStart"/>
            <w:r>
              <w:rPr>
                <w:rFonts w:ascii="Times New Roman" w:hAnsi="Times New Roman" w:eastAsiaTheme="minorEastAsia"/>
                <w:sz w:val="24"/>
                <w:szCs w:val="24"/>
              </w:rPr>
              <w:t>汀</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2mg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3874255</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2986645.8</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92.76%</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95.75%</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95.09%</w:t>
            </w:r>
          </w:p>
        </w:tc>
      </w:tr>
      <w:tr w:rsidR="00175F27">
        <w:trPr>
          <w:trHeight w:val="9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普芦卡必</w:t>
            </w:r>
            <w:proofErr w:type="gramEnd"/>
            <w:r>
              <w:rPr>
                <w:rFonts w:ascii="Times New Roman" w:hAnsi="Times New Roman" w:eastAsiaTheme="minorEastAsia"/>
                <w:sz w:val="24"/>
                <w:szCs w:val="24"/>
              </w:rPr>
              <w:t>利口服常释剂型</w:t>
            </w:r>
            <w:r>
              <w:rPr>
                <w:rFonts w:ascii="Times New Roman" w:hAnsi="Times New Roman" w:eastAsiaTheme="minorEastAsia"/>
                <w:sz w:val="24"/>
                <w:szCs w:val="24"/>
              </w:rPr>
              <w:t>1mg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1680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1750.7</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289.16%</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100.00%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30.43%</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普芦卡必</w:t>
            </w:r>
            <w:proofErr w:type="gramEnd"/>
            <w:r>
              <w:rPr>
                <w:rFonts w:ascii="Times New Roman" w:hAnsi="Times New Roman" w:eastAsiaTheme="minorEastAsia"/>
                <w:sz w:val="24"/>
                <w:szCs w:val="24"/>
              </w:rPr>
              <w:t>利口服常释剂型</w:t>
            </w:r>
            <w:r>
              <w:rPr>
                <w:rFonts w:ascii="Times New Roman" w:hAnsi="Times New Roman" w:eastAsiaTheme="minorEastAsia"/>
                <w:sz w:val="24"/>
                <w:szCs w:val="24"/>
              </w:rPr>
              <w:t>2mg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21360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37842.8</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245.69%</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96.22%</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67.37%</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曲美他</w:t>
            </w:r>
            <w:proofErr w:type="gramStart"/>
            <w:r>
              <w:rPr>
                <w:rFonts w:ascii="Times New Roman" w:hAnsi="Times New Roman" w:eastAsiaTheme="minorEastAsia"/>
                <w:sz w:val="24"/>
                <w:szCs w:val="24"/>
              </w:rPr>
              <w:t>嗪</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20mg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3034740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290829.25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54.85%</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96.40%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99.94%</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塞</w:t>
            </w:r>
            <w:proofErr w:type="gramStart"/>
            <w:r>
              <w:rPr>
                <w:rFonts w:ascii="Times New Roman" w:hAnsi="Times New Roman" w:eastAsiaTheme="minorEastAsia"/>
                <w:sz w:val="24"/>
                <w:szCs w:val="24"/>
              </w:rPr>
              <w:t>来昔布</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0.2g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1216470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380349.62</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44.38%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62.05%</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22.73%</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lastRenderedPageBreak/>
              <w:t>舍曲林</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50mg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1403696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1951137.44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86.85%</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67.42%</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96.00%</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坦</w:t>
            </w:r>
            <w:proofErr w:type="gramStart"/>
            <w:r>
              <w:rPr>
                <w:rFonts w:ascii="Times New Roman" w:hAnsi="Times New Roman" w:eastAsiaTheme="minorEastAsia"/>
                <w:sz w:val="24"/>
                <w:szCs w:val="24"/>
              </w:rPr>
              <w:t>洛</w:t>
            </w:r>
            <w:proofErr w:type="gramEnd"/>
            <w:r>
              <w:rPr>
                <w:rFonts w:ascii="Times New Roman" w:hAnsi="Times New Roman" w:eastAsiaTheme="minorEastAsia"/>
                <w:sz w:val="24"/>
                <w:szCs w:val="24"/>
              </w:rPr>
              <w:t>新（坦索罗辛）缓释控释剂型</w:t>
            </w:r>
            <w:r>
              <w:rPr>
                <w:rFonts w:ascii="Times New Roman" w:hAnsi="Times New Roman" w:eastAsiaTheme="minorEastAsia"/>
                <w:sz w:val="24"/>
                <w:szCs w:val="24"/>
              </w:rPr>
              <w:t>0.2mg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2929320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1474424.4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137.77%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92.88%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83.19%</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碳酸氢钠口服常释剂型</w:t>
            </w:r>
            <w:r>
              <w:rPr>
                <w:rFonts w:ascii="Times New Roman" w:hAnsi="Times New Roman" w:eastAsiaTheme="minorEastAsia"/>
                <w:sz w:val="24"/>
                <w:szCs w:val="24"/>
              </w:rPr>
              <w:t>0.5g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8754600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847445.28</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63.35%</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91.92%</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96.38%</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替格瑞洛</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90mg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3062332</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6890247</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106.93%</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85.00%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88.34%</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头</w:t>
            </w:r>
            <w:proofErr w:type="gramStart"/>
            <w:r>
              <w:rPr>
                <w:rFonts w:ascii="Times New Roman" w:hAnsi="Times New Roman" w:eastAsiaTheme="minorEastAsia"/>
                <w:sz w:val="24"/>
                <w:szCs w:val="24"/>
              </w:rPr>
              <w:t>孢</w:t>
            </w:r>
            <w:proofErr w:type="gramEnd"/>
            <w:r>
              <w:rPr>
                <w:rFonts w:ascii="Times New Roman" w:hAnsi="Times New Roman" w:eastAsiaTheme="minorEastAsia"/>
                <w:sz w:val="24"/>
                <w:szCs w:val="24"/>
              </w:rPr>
              <w:t>地尼口服常释剂型</w:t>
            </w:r>
            <w:r>
              <w:rPr>
                <w:rFonts w:ascii="Times New Roman" w:hAnsi="Times New Roman" w:eastAsiaTheme="minorEastAsia"/>
                <w:sz w:val="24"/>
                <w:szCs w:val="24"/>
              </w:rPr>
              <w:t>100mg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1039860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1012203.04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27.11%</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92.86%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90.56%</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头</w:t>
            </w:r>
            <w:proofErr w:type="gramStart"/>
            <w:r>
              <w:rPr>
                <w:rFonts w:ascii="Times New Roman" w:hAnsi="Times New Roman" w:eastAsiaTheme="minorEastAsia"/>
                <w:sz w:val="24"/>
                <w:szCs w:val="24"/>
              </w:rPr>
              <w:t>孢</w:t>
            </w:r>
            <w:proofErr w:type="gramEnd"/>
            <w:r>
              <w:rPr>
                <w:rFonts w:ascii="Times New Roman" w:hAnsi="Times New Roman" w:eastAsiaTheme="minorEastAsia"/>
                <w:sz w:val="24"/>
                <w:szCs w:val="24"/>
              </w:rPr>
              <w:t>克</w:t>
            </w:r>
            <w:proofErr w:type="gramStart"/>
            <w:r>
              <w:rPr>
                <w:rFonts w:ascii="Times New Roman" w:hAnsi="Times New Roman" w:eastAsiaTheme="minorEastAsia"/>
                <w:sz w:val="24"/>
                <w:szCs w:val="24"/>
              </w:rPr>
              <w:t>洛</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0.25g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877572</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584316.69</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87.15%</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96.62%</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96.60%</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托法替布口服常释剂型</w:t>
            </w:r>
            <w:r>
              <w:rPr>
                <w:rFonts w:ascii="Times New Roman" w:hAnsi="Times New Roman" w:eastAsiaTheme="minorEastAsia"/>
                <w:sz w:val="24"/>
                <w:szCs w:val="24"/>
              </w:rPr>
              <w:t>5mg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189700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833325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2845.78%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90.47%</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97.03%</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维格列汀口服常释剂型</w:t>
            </w:r>
            <w:r>
              <w:rPr>
                <w:rFonts w:ascii="Times New Roman" w:hAnsi="Times New Roman" w:eastAsiaTheme="minorEastAsia"/>
                <w:sz w:val="24"/>
                <w:szCs w:val="24"/>
              </w:rPr>
              <w:t>50mg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510804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400571.62</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61.27%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94.19%</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87.99%</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维生素</w:t>
            </w:r>
            <w:r>
              <w:rPr>
                <w:rFonts w:ascii="Times New Roman" w:hAnsi="Times New Roman" w:eastAsiaTheme="minorEastAsia"/>
                <w:sz w:val="24"/>
                <w:szCs w:val="24"/>
              </w:rPr>
              <w:t>B6</w:t>
            </w:r>
            <w:r>
              <w:rPr>
                <w:rFonts w:ascii="Times New Roman" w:hAnsi="Times New Roman" w:eastAsiaTheme="minorEastAsia"/>
                <w:sz w:val="24"/>
                <w:szCs w:val="24"/>
              </w:rPr>
              <w:t>口服常释剂型</w:t>
            </w:r>
            <w:r>
              <w:rPr>
                <w:rFonts w:ascii="Times New Roman" w:hAnsi="Times New Roman" w:eastAsiaTheme="minorEastAsia"/>
                <w:sz w:val="24"/>
                <w:szCs w:val="24"/>
              </w:rPr>
              <w:t>10mg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5134500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380466.45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69.48%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83.96%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99.31%</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西</w:t>
            </w:r>
            <w:proofErr w:type="gramStart"/>
            <w:r>
              <w:rPr>
                <w:rFonts w:ascii="Times New Roman" w:hAnsi="Times New Roman" w:eastAsiaTheme="minorEastAsia"/>
                <w:sz w:val="24"/>
                <w:szCs w:val="24"/>
              </w:rPr>
              <w:t>酞</w:t>
            </w:r>
            <w:proofErr w:type="gramEnd"/>
            <w:r>
              <w:rPr>
                <w:rFonts w:ascii="Times New Roman" w:hAnsi="Times New Roman" w:eastAsiaTheme="minorEastAsia"/>
                <w:sz w:val="24"/>
                <w:szCs w:val="24"/>
              </w:rPr>
              <w:t>普兰口服常释剂型</w:t>
            </w:r>
            <w:r>
              <w:rPr>
                <w:rFonts w:ascii="Times New Roman" w:hAnsi="Times New Roman" w:eastAsiaTheme="minorEastAsia"/>
                <w:sz w:val="24"/>
                <w:szCs w:val="24"/>
              </w:rPr>
              <w:t>20mg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214256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550484.88</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73.53%</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61.98%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78.67%</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西替利嗪</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10mg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425484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50821.7</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50.02%</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88.46%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70.78%</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缬沙坦</w:t>
            </w:r>
            <w:proofErr w:type="gramEnd"/>
            <w:r>
              <w:rPr>
                <w:rFonts w:ascii="Times New Roman" w:hAnsi="Times New Roman" w:eastAsiaTheme="minorEastAsia"/>
                <w:sz w:val="24"/>
                <w:szCs w:val="24"/>
              </w:rPr>
              <w:t>口服常释剂型</w:t>
            </w:r>
            <w:r>
              <w:rPr>
                <w:rFonts w:ascii="Times New Roman" w:hAnsi="Times New Roman" w:eastAsiaTheme="minorEastAsia"/>
                <w:sz w:val="24"/>
                <w:szCs w:val="24"/>
              </w:rPr>
              <w:t>80mg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6933564</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1662129.37</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101.38%</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87.83%</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97.05%</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盐酸</w:t>
            </w:r>
            <w:proofErr w:type="gramStart"/>
            <w:r>
              <w:rPr>
                <w:rFonts w:ascii="Times New Roman" w:hAnsi="Times New Roman" w:eastAsiaTheme="minorEastAsia"/>
                <w:sz w:val="24"/>
                <w:szCs w:val="24"/>
              </w:rPr>
              <w:t>达泊西汀</w:t>
            </w:r>
            <w:proofErr w:type="gramEnd"/>
            <w:r>
              <w:rPr>
                <w:rFonts w:ascii="Times New Roman" w:hAnsi="Times New Roman" w:eastAsiaTheme="minorEastAsia"/>
                <w:sz w:val="24"/>
                <w:szCs w:val="24"/>
              </w:rPr>
              <w:t>片剂</w:t>
            </w:r>
            <w:r>
              <w:rPr>
                <w:rFonts w:ascii="Times New Roman" w:hAnsi="Times New Roman" w:eastAsiaTheme="minorEastAsia"/>
                <w:sz w:val="24"/>
                <w:szCs w:val="24"/>
              </w:rPr>
              <w:t>30mg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4890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164744.1</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137.59%</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77.80%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100.00%</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依托考昔口服</w:t>
            </w:r>
            <w:proofErr w:type="gramEnd"/>
            <w:r>
              <w:rPr>
                <w:rFonts w:ascii="Times New Roman" w:hAnsi="Times New Roman" w:eastAsiaTheme="minorEastAsia"/>
                <w:sz w:val="24"/>
                <w:szCs w:val="24"/>
              </w:rPr>
              <w:t>常释剂型</w:t>
            </w:r>
            <w:r>
              <w:rPr>
                <w:rFonts w:ascii="Times New Roman" w:hAnsi="Times New Roman" w:eastAsiaTheme="minorEastAsia"/>
                <w:sz w:val="24"/>
                <w:szCs w:val="24"/>
              </w:rPr>
              <w:t>30mg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525</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785.4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12.55%</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100.00%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60.00%</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依托考昔口服</w:t>
            </w:r>
            <w:proofErr w:type="gramEnd"/>
            <w:r>
              <w:rPr>
                <w:rFonts w:ascii="Times New Roman" w:hAnsi="Times New Roman" w:eastAsiaTheme="minorEastAsia"/>
                <w:sz w:val="24"/>
                <w:szCs w:val="24"/>
              </w:rPr>
              <w:t>常释剂型</w:t>
            </w:r>
            <w:r>
              <w:rPr>
                <w:rFonts w:ascii="Times New Roman" w:hAnsi="Times New Roman" w:eastAsiaTheme="minorEastAsia"/>
                <w:sz w:val="24"/>
                <w:szCs w:val="24"/>
              </w:rPr>
              <w:t>60mg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229025</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582639.6</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134.64%</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90.18%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97.43%</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依托考昔口服</w:t>
            </w:r>
            <w:proofErr w:type="gramEnd"/>
            <w:r>
              <w:rPr>
                <w:rFonts w:ascii="Times New Roman" w:hAnsi="Times New Roman" w:eastAsiaTheme="minorEastAsia"/>
                <w:sz w:val="24"/>
                <w:szCs w:val="24"/>
              </w:rPr>
              <w:t>常释剂型</w:t>
            </w:r>
            <w:r>
              <w:rPr>
                <w:rFonts w:ascii="Times New Roman" w:hAnsi="Times New Roman" w:eastAsiaTheme="minorEastAsia"/>
                <w:sz w:val="24"/>
                <w:szCs w:val="24"/>
              </w:rPr>
              <w:t>120mg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325</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1405.3</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270.83%</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100.00%</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50.78%</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乙胺丁醇口服常释剂型</w:t>
            </w:r>
            <w:r>
              <w:rPr>
                <w:rFonts w:ascii="Times New Roman" w:hAnsi="Times New Roman" w:eastAsiaTheme="minorEastAsia"/>
                <w:sz w:val="24"/>
                <w:szCs w:val="24"/>
              </w:rPr>
              <w:t>0.25g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4012600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568986.68</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71.67%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84.68%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88.91%</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右佐匹</w:t>
            </w:r>
            <w:proofErr w:type="gramEnd"/>
            <w:r>
              <w:rPr>
                <w:rFonts w:ascii="Times New Roman" w:hAnsi="Times New Roman" w:eastAsiaTheme="minorEastAsia"/>
                <w:sz w:val="24"/>
                <w:szCs w:val="24"/>
              </w:rPr>
              <w:t>克隆口服常释剂型</w:t>
            </w:r>
            <w:r>
              <w:rPr>
                <w:rFonts w:ascii="Times New Roman" w:hAnsi="Times New Roman" w:eastAsiaTheme="minorEastAsia"/>
                <w:sz w:val="24"/>
                <w:szCs w:val="24"/>
              </w:rPr>
              <w:t>3mg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1002036</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809501.94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133.59%</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99.48%</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60.84%</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r>
              <w:rPr>
                <w:rFonts w:ascii="Times New Roman" w:hAnsi="Times New Roman" w:eastAsiaTheme="minorEastAsia"/>
                <w:sz w:val="24"/>
                <w:szCs w:val="24"/>
              </w:rPr>
              <w:t>左氧氟沙星滴眼剂</w:t>
            </w:r>
            <w:r>
              <w:rPr>
                <w:rFonts w:ascii="Times New Roman" w:hAnsi="Times New Roman" w:eastAsiaTheme="minorEastAsia"/>
                <w:sz w:val="24"/>
                <w:szCs w:val="24"/>
              </w:rPr>
              <w:t>5ml:24.4mg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206239</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1433361.05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85.07%</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87.59%</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94.32%</w:t>
            </w:r>
          </w:p>
        </w:tc>
      </w:tr>
      <w:tr w:rsidR="00175F27">
        <w:trPr>
          <w:trHeight w:val="261"/>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左乙拉西坦</w:t>
            </w:r>
            <w:proofErr w:type="gramEnd"/>
            <w:r>
              <w:rPr>
                <w:rFonts w:ascii="Times New Roman" w:hAnsi="Times New Roman" w:eastAsiaTheme="minorEastAsia"/>
                <w:sz w:val="24"/>
                <w:szCs w:val="24"/>
              </w:rPr>
              <w:t>口服液体剂</w:t>
            </w:r>
            <w:r>
              <w:rPr>
                <w:rFonts w:ascii="Times New Roman" w:hAnsi="Times New Roman" w:eastAsiaTheme="minorEastAsia"/>
                <w:sz w:val="24"/>
                <w:szCs w:val="24"/>
              </w:rPr>
              <w:t>10%</w:t>
            </w:r>
            <w:r>
              <w:rPr>
                <w:rFonts w:ascii="Times New Roman" w:hAnsi="Times New Roman" w:eastAsiaTheme="minorEastAsia"/>
                <w:sz w:val="24"/>
                <w:szCs w:val="24"/>
              </w:rPr>
              <w:t>（</w:t>
            </w:r>
            <w:r>
              <w:rPr>
                <w:rFonts w:ascii="Times New Roman" w:hAnsi="Times New Roman" w:eastAsiaTheme="minorEastAsia"/>
                <w:sz w:val="24"/>
                <w:szCs w:val="24"/>
              </w:rPr>
              <w:t>150ml:15g</w:t>
            </w:r>
            <w:r>
              <w:rPr>
                <w:rFonts w:ascii="Times New Roman" w:hAnsi="Times New Roman" w:eastAsiaTheme="minorEastAsia"/>
                <w:sz w:val="24"/>
                <w:szCs w:val="24"/>
              </w:rPr>
              <w:t>）</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1647</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62586</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48.70%</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97.17%</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99.43%</w:t>
            </w:r>
          </w:p>
        </w:tc>
      </w:tr>
      <w:tr w:rsidR="00175F27">
        <w:trPr>
          <w:trHeight w:val="397"/>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sz w:val="24"/>
                <w:szCs w:val="24"/>
              </w:rPr>
            </w:pPr>
            <w:proofErr w:type="gramStart"/>
            <w:r>
              <w:rPr>
                <w:rFonts w:ascii="Times New Roman" w:hAnsi="Times New Roman" w:eastAsiaTheme="minorEastAsia"/>
                <w:sz w:val="24"/>
                <w:szCs w:val="24"/>
              </w:rPr>
              <w:t>左乙拉西坦</w:t>
            </w:r>
            <w:proofErr w:type="gramEnd"/>
            <w:r>
              <w:rPr>
                <w:rFonts w:ascii="Times New Roman" w:hAnsi="Times New Roman" w:eastAsiaTheme="minorEastAsia"/>
                <w:sz w:val="24"/>
                <w:szCs w:val="24"/>
              </w:rPr>
              <w:t>注射用浓溶液</w:t>
            </w:r>
            <w:r>
              <w:rPr>
                <w:rFonts w:ascii="Times New Roman" w:hAnsi="Times New Roman" w:eastAsiaTheme="minorEastAsia"/>
                <w:sz w:val="24"/>
                <w:szCs w:val="24"/>
              </w:rPr>
              <w:t>5ml:500mg</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25630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2524555</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1049.12%</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97.71%</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sz w:val="24"/>
                <w:szCs w:val="24"/>
              </w:rPr>
            </w:pPr>
            <w:r>
              <w:rPr>
                <w:rFonts w:ascii="Times New Roman" w:hAnsi="Times New Roman"/>
                <w:sz w:val="24"/>
                <w:szCs w:val="24"/>
              </w:rPr>
              <w:t>80.12%</w:t>
            </w:r>
          </w:p>
        </w:tc>
      </w:tr>
      <w:tr w:rsidR="00175F27">
        <w:trPr>
          <w:trHeight w:val="270"/>
          <w:jc w:val="center"/>
        </w:trPr>
        <w:tc>
          <w:tcPr>
            <w:tcW w:w="4425" w:type="dxa"/>
            <w:tcBorders>
              <w:top w:val="nil"/>
              <w:left w:val="single" w:color="auto" w:sz="4" w:space="0"/>
              <w:bottom w:val="single" w:color="auto" w:sz="4" w:space="0"/>
              <w:right w:val="single" w:color="auto" w:sz="4" w:space="0"/>
            </w:tcBorders>
            <w:shd w:val="clear" w:color="auto" w:fill="auto"/>
            <w:noWrap/>
            <w:vAlign w:val="center"/>
          </w:tcPr>
          <w:p w:rsidR="00175F27" w:rsidRDefault="00997662">
            <w:pPr>
              <w:spacing w:line="30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总计</w:t>
            </w:r>
          </w:p>
        </w:tc>
        <w:tc>
          <w:tcPr>
            <w:tcW w:w="255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b/>
                <w:bCs/>
                <w:sz w:val="24"/>
                <w:szCs w:val="24"/>
              </w:rPr>
            </w:pPr>
            <w:r>
              <w:rPr>
                <w:rFonts w:ascii="Times New Roman" w:hAnsi="Times New Roman"/>
                <w:b/>
                <w:bCs/>
                <w:sz w:val="24"/>
                <w:szCs w:val="24"/>
              </w:rPr>
              <w:t>142857930</w:t>
            </w:r>
          </w:p>
        </w:tc>
        <w:tc>
          <w:tcPr>
            <w:tcW w:w="1842"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b/>
                <w:bCs/>
                <w:sz w:val="24"/>
                <w:szCs w:val="24"/>
              </w:rPr>
            </w:pPr>
            <w:r>
              <w:rPr>
                <w:rFonts w:ascii="Times New Roman" w:hAnsi="Times New Roman"/>
                <w:b/>
                <w:bCs/>
                <w:sz w:val="24"/>
                <w:szCs w:val="24"/>
              </w:rPr>
              <w:t>68159154.4</w:t>
            </w:r>
            <w:r>
              <w:rPr>
                <w:rFonts w:hint="eastAsia" w:ascii="Times New Roman" w:hAnsi="Times New Roman"/>
                <w:b/>
                <w:bCs/>
                <w:sz w:val="24"/>
                <w:szCs w:val="24"/>
              </w:rPr>
              <w:t>4</w:t>
            </w:r>
          </w:p>
        </w:tc>
        <w:tc>
          <w:tcPr>
            <w:tcW w:w="1560"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b/>
                <w:bCs/>
                <w:sz w:val="24"/>
                <w:szCs w:val="24"/>
              </w:rPr>
            </w:pPr>
            <w:r>
              <w:rPr>
                <w:rFonts w:ascii="Times New Roman" w:hAnsi="Times New Roman"/>
                <w:b/>
                <w:bCs/>
                <w:sz w:val="24"/>
                <w:szCs w:val="24"/>
              </w:rPr>
              <w:t>56.94%</w:t>
            </w:r>
          </w:p>
        </w:tc>
        <w:tc>
          <w:tcPr>
            <w:tcW w:w="1559"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b/>
                <w:bCs/>
                <w:sz w:val="24"/>
                <w:szCs w:val="24"/>
              </w:rPr>
            </w:pPr>
            <w:r>
              <w:rPr>
                <w:rFonts w:ascii="Times New Roman" w:hAnsi="Times New Roman"/>
                <w:b/>
                <w:bCs/>
                <w:sz w:val="24"/>
                <w:szCs w:val="24"/>
              </w:rPr>
              <w:t>77.76%</w:t>
            </w:r>
          </w:p>
        </w:tc>
        <w:tc>
          <w:tcPr>
            <w:tcW w:w="1514" w:type="dxa"/>
            <w:tcBorders>
              <w:top w:val="nil"/>
              <w:left w:val="nil"/>
              <w:bottom w:val="single" w:color="auto" w:sz="4" w:space="0"/>
              <w:right w:val="single" w:color="auto" w:sz="4" w:space="0"/>
            </w:tcBorders>
            <w:shd w:val="clear" w:color="auto" w:fill="auto"/>
            <w:noWrap/>
            <w:vAlign w:val="center"/>
          </w:tcPr>
          <w:p w:rsidR="00175F27" w:rsidRDefault="00997662">
            <w:pPr>
              <w:spacing w:line="320" w:lineRule="exact"/>
              <w:jc w:val="center"/>
              <w:rPr>
                <w:rFonts w:ascii="Times New Roman" w:hAnsi="Times New Roman"/>
                <w:b/>
                <w:bCs/>
                <w:sz w:val="24"/>
                <w:szCs w:val="24"/>
              </w:rPr>
            </w:pPr>
            <w:r>
              <w:rPr>
                <w:rFonts w:ascii="Times New Roman" w:hAnsi="Times New Roman"/>
                <w:b/>
                <w:bCs/>
                <w:sz w:val="24"/>
                <w:szCs w:val="24"/>
              </w:rPr>
              <w:t>63.30%</w:t>
            </w:r>
          </w:p>
        </w:tc>
      </w:tr>
    </w:tbl>
    <w:p w:rsidR="00175F27" w:rsidRDefault="00997662">
      <w:pPr>
        <w:rPr>
          <w:rFonts w:ascii="仿宋_GB2312" w:eastAsia="仿宋_GB2312"/>
        </w:rPr>
      </w:pPr>
      <w:r>
        <w:rPr>
          <w:rFonts w:ascii="仿宋_GB2312" w:eastAsia="仿宋_GB2312"/>
        </w:rPr>
        <w:br w:type="page"/>
      </w:r>
    </w:p>
    <w:p w:rsidR="00175F27" w:rsidRDefault="00997662">
      <w:pPr>
        <w:pStyle w:val="1"/>
        <w:spacing w:line="579" w:lineRule="exact"/>
        <w:ind w:firstLine="0" w:firstLineChars="0"/>
        <w:jc w:val="center"/>
        <w:outlineLvl w:val="0"/>
        <w:rPr>
          <w:rFonts w:ascii="黑体" w:eastAsia="黑体"/>
        </w:rPr>
      </w:pPr>
      <w:r>
        <w:rPr>
          <w:rFonts w:ascii="黑体" w:eastAsia="黑体"/>
          <w:sz w:val="32"/>
        </w:rPr>
        <w:lastRenderedPageBreak/>
        <w:t>附表</w:t>
      </w:r>
      <w:r>
        <w:rPr>
          <w:rFonts w:hint="eastAsia" w:ascii="黑体" w:eastAsia="黑体"/>
          <w:sz w:val="32"/>
        </w:rPr>
        <w:t>4</w:t>
      </w:r>
      <w:r>
        <w:rPr>
          <w:rFonts w:ascii="黑体" w:eastAsia="黑体"/>
          <w:sz w:val="32"/>
        </w:rPr>
        <w:t>:第</w:t>
      </w:r>
      <w:r>
        <w:rPr>
          <w:rFonts w:hint="eastAsia" w:ascii="黑体" w:eastAsia="黑体"/>
          <w:sz w:val="32"/>
        </w:rPr>
        <w:t>一</w:t>
      </w:r>
      <w:r>
        <w:rPr>
          <w:rFonts w:ascii="黑体" w:eastAsia="黑体"/>
          <w:sz w:val="32"/>
        </w:rPr>
        <w:t>批</w:t>
      </w:r>
      <w:r>
        <w:rPr>
          <w:rFonts w:hint="eastAsia" w:ascii="黑体" w:eastAsia="黑体"/>
          <w:sz w:val="32"/>
        </w:rPr>
        <w:t>江西省</w:t>
      </w:r>
      <w:r>
        <w:rPr>
          <w:rFonts w:ascii="黑体" w:eastAsia="黑体"/>
          <w:sz w:val="32"/>
        </w:rPr>
        <w:t>组织药品</w:t>
      </w:r>
      <w:r>
        <w:rPr>
          <w:rFonts w:hint="eastAsia" w:ascii="黑体" w:eastAsia="黑体"/>
          <w:sz w:val="32"/>
        </w:rPr>
        <w:t>带量</w:t>
      </w:r>
      <w:r>
        <w:rPr>
          <w:rFonts w:ascii="黑体" w:eastAsia="黑体"/>
          <w:sz w:val="32"/>
        </w:rPr>
        <w:t>采购中选药品采购情况（截至</w:t>
      </w:r>
      <w:r>
        <w:rPr>
          <w:rFonts w:hint="eastAsia" w:ascii="黑体" w:eastAsia="黑体"/>
          <w:sz w:val="32"/>
        </w:rPr>
        <w:t>2021年2月28日</w:t>
      </w:r>
      <w:r>
        <w:rPr>
          <w:rFonts w:ascii="黑体" w:eastAsia="黑体"/>
          <w:sz w:val="32"/>
        </w:rPr>
        <w:t>）</w:t>
      </w:r>
    </w:p>
    <w:tbl>
      <w:tblPr>
        <w:tblW w:w="49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right w:w="15" w:type="dxa"/>
        </w:tblCellMar>
        <w:tblLook w:val="04A0" w:firstRow="1" w:lastRow="0" w:firstColumn="1" w:lastColumn="0" w:noHBand="0" w:noVBand="1"/>
      </w:tblPr>
      <w:tblGrid>
        <w:gridCol w:w="3133"/>
        <w:gridCol w:w="3828"/>
        <w:gridCol w:w="1275"/>
        <w:gridCol w:w="1418"/>
        <w:gridCol w:w="1418"/>
        <w:gridCol w:w="1560"/>
        <w:gridCol w:w="1348"/>
      </w:tblGrid>
      <w:tr w:rsidR="00175F27">
        <w:trPr>
          <w:trHeight w:val="522"/>
          <w:tblHeader/>
        </w:trPr>
        <w:tc>
          <w:tcPr>
            <w:tcW w:w="1121" w:type="pct"/>
            <w:noWrap/>
            <w:vAlign w:val="center"/>
          </w:tcPr>
          <w:p w:rsidR="00175F27" w:rsidRDefault="00997662">
            <w:pPr>
              <w:spacing w:line="36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药品</w:t>
            </w:r>
          </w:p>
        </w:tc>
        <w:tc>
          <w:tcPr>
            <w:tcW w:w="1369" w:type="pct"/>
            <w:noWrap/>
            <w:vAlign w:val="center"/>
          </w:tcPr>
          <w:p w:rsidR="00175F27" w:rsidRDefault="00997662">
            <w:pPr>
              <w:spacing w:line="36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生产企业</w:t>
            </w:r>
          </w:p>
        </w:tc>
        <w:tc>
          <w:tcPr>
            <w:tcW w:w="456" w:type="pct"/>
            <w:noWrap/>
            <w:vAlign w:val="center"/>
          </w:tcPr>
          <w:p w:rsidR="00175F27" w:rsidRDefault="00997662">
            <w:pPr>
              <w:spacing w:line="36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采购数量（片</w:t>
            </w:r>
            <w:r>
              <w:rPr>
                <w:rFonts w:ascii="Times New Roman" w:hAnsi="Times New Roman" w:eastAsiaTheme="minorEastAsia"/>
                <w:b/>
                <w:sz w:val="24"/>
                <w:szCs w:val="24"/>
              </w:rPr>
              <w:t>/</w:t>
            </w:r>
            <w:r>
              <w:rPr>
                <w:rFonts w:ascii="Times New Roman" w:hAnsi="Times New Roman" w:eastAsiaTheme="minorEastAsia"/>
                <w:b/>
                <w:sz w:val="24"/>
                <w:szCs w:val="24"/>
              </w:rPr>
              <w:t>支</w:t>
            </w:r>
            <w:r>
              <w:rPr>
                <w:rFonts w:ascii="Times New Roman" w:hAnsi="Times New Roman" w:eastAsiaTheme="minorEastAsia"/>
                <w:b/>
                <w:sz w:val="24"/>
                <w:szCs w:val="24"/>
              </w:rPr>
              <w:t>/</w:t>
            </w:r>
            <w:r>
              <w:rPr>
                <w:rFonts w:ascii="Times New Roman" w:hAnsi="Times New Roman" w:eastAsiaTheme="minorEastAsia"/>
                <w:b/>
                <w:sz w:val="24"/>
                <w:szCs w:val="24"/>
              </w:rPr>
              <w:t>袋）</w:t>
            </w:r>
          </w:p>
        </w:tc>
        <w:tc>
          <w:tcPr>
            <w:tcW w:w="507" w:type="pct"/>
            <w:noWrap/>
            <w:vAlign w:val="center"/>
          </w:tcPr>
          <w:p w:rsidR="00175F27" w:rsidRDefault="00997662">
            <w:pPr>
              <w:spacing w:line="36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采购金额（元）</w:t>
            </w:r>
          </w:p>
        </w:tc>
        <w:tc>
          <w:tcPr>
            <w:tcW w:w="507" w:type="pct"/>
            <w:noWrap/>
            <w:vAlign w:val="center"/>
          </w:tcPr>
          <w:p w:rsidR="00175F27" w:rsidRDefault="00997662">
            <w:pPr>
              <w:spacing w:line="36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完成进度</w:t>
            </w:r>
          </w:p>
        </w:tc>
        <w:tc>
          <w:tcPr>
            <w:tcW w:w="558" w:type="pct"/>
            <w:noWrap/>
            <w:vAlign w:val="center"/>
          </w:tcPr>
          <w:p w:rsidR="00175F27" w:rsidRDefault="00997662">
            <w:pPr>
              <w:spacing w:line="36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中选药占比</w:t>
            </w:r>
          </w:p>
        </w:tc>
        <w:tc>
          <w:tcPr>
            <w:tcW w:w="482" w:type="pct"/>
            <w:noWrap/>
            <w:vAlign w:val="center"/>
          </w:tcPr>
          <w:p w:rsidR="00175F27" w:rsidRDefault="00997662">
            <w:pPr>
              <w:spacing w:line="36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网上</w:t>
            </w:r>
            <w:proofErr w:type="gramStart"/>
            <w:r>
              <w:rPr>
                <w:rFonts w:ascii="Times New Roman" w:hAnsi="Times New Roman" w:eastAsiaTheme="minorEastAsia"/>
                <w:b/>
                <w:sz w:val="24"/>
                <w:szCs w:val="24"/>
              </w:rPr>
              <w:t>配送率</w:t>
            </w:r>
            <w:proofErr w:type="gramEnd"/>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注射用奥美拉</w:t>
            </w:r>
            <w:proofErr w:type="gramStart"/>
            <w:r>
              <w:rPr>
                <w:rFonts w:ascii="Times New Roman" w:hAnsi="Times New Roman" w:eastAsiaTheme="minorEastAsia"/>
                <w:kern w:val="0"/>
                <w:sz w:val="24"/>
                <w:szCs w:val="24"/>
                <w:lang w:bidi="ar"/>
              </w:rPr>
              <w:t>唑</w:t>
            </w:r>
            <w:proofErr w:type="gramEnd"/>
            <w:r>
              <w:rPr>
                <w:rFonts w:ascii="Times New Roman" w:hAnsi="Times New Roman" w:eastAsiaTheme="minorEastAsia"/>
                <w:kern w:val="0"/>
                <w:sz w:val="24"/>
                <w:szCs w:val="24"/>
                <w:lang w:bidi="ar"/>
              </w:rPr>
              <w:t>钠</w:t>
            </w:r>
            <w:r>
              <w:rPr>
                <w:rFonts w:ascii="Times New Roman" w:hAnsi="Times New Roman" w:eastAsiaTheme="minorEastAsia"/>
                <w:kern w:val="0"/>
                <w:sz w:val="24"/>
                <w:szCs w:val="24"/>
                <w:lang w:bidi="ar"/>
              </w:rPr>
              <w:t>40mg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阿斯利康制药有限公司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386700</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22157910</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34.30%</w:t>
            </w:r>
          </w:p>
        </w:tc>
        <w:tc>
          <w:tcPr>
            <w:tcW w:w="558"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25.</w:t>
            </w:r>
            <w:r>
              <w:rPr>
                <w:rFonts w:hint="eastAsia" w:ascii="Times New Roman" w:hAnsi="Times New Roman"/>
                <w:sz w:val="24"/>
                <w:szCs w:val="24"/>
              </w:rPr>
              <w:t>05</w:t>
            </w:r>
            <w:r>
              <w:rPr>
                <w:rFonts w:ascii="Times New Roman" w:hAnsi="Times New Roman"/>
                <w:sz w:val="24"/>
                <w:szCs w:val="24"/>
              </w:rPr>
              <w:t>%</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95.88%</w:t>
            </w:r>
          </w:p>
        </w:tc>
      </w:tr>
      <w:tr w:rsidR="00175F27">
        <w:trPr>
          <w:trHeight w:val="425"/>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注射用奥美拉</w:t>
            </w:r>
            <w:proofErr w:type="gramStart"/>
            <w:r>
              <w:rPr>
                <w:rFonts w:ascii="Times New Roman" w:hAnsi="Times New Roman" w:eastAsiaTheme="minorEastAsia"/>
                <w:kern w:val="0"/>
                <w:sz w:val="24"/>
                <w:szCs w:val="24"/>
                <w:lang w:bidi="ar"/>
              </w:rPr>
              <w:t>唑</w:t>
            </w:r>
            <w:proofErr w:type="gramEnd"/>
            <w:r>
              <w:rPr>
                <w:rFonts w:ascii="Times New Roman" w:hAnsi="Times New Roman" w:eastAsiaTheme="minorEastAsia"/>
                <w:kern w:val="0"/>
                <w:sz w:val="24"/>
                <w:szCs w:val="24"/>
                <w:lang w:bidi="ar"/>
              </w:rPr>
              <w:t>钠</w:t>
            </w:r>
            <w:r>
              <w:rPr>
                <w:rFonts w:ascii="Times New Roman" w:hAnsi="Times New Roman" w:eastAsiaTheme="minorEastAsia"/>
                <w:kern w:val="0"/>
                <w:sz w:val="24"/>
                <w:szCs w:val="24"/>
                <w:lang w:bidi="ar"/>
              </w:rPr>
              <w:t>40mg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宜昌人福药业有限责任公司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815420</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1997779</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36.16%</w:t>
            </w:r>
          </w:p>
        </w:tc>
        <w:tc>
          <w:tcPr>
            <w:tcW w:w="558"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2.83</w:t>
            </w:r>
            <w:r>
              <w:rPr>
                <w:rFonts w:ascii="Times New Roman" w:hAnsi="Times New Roman"/>
                <w:sz w:val="24"/>
                <w:szCs w:val="24"/>
              </w:rPr>
              <w:t>%</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38.60%</w:t>
            </w:r>
          </w:p>
        </w:tc>
      </w:tr>
      <w:tr w:rsidR="00175F27">
        <w:trPr>
          <w:trHeight w:val="9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注射用</w:t>
            </w:r>
            <w:proofErr w:type="gramStart"/>
            <w:r>
              <w:rPr>
                <w:rFonts w:ascii="Times New Roman" w:hAnsi="Times New Roman" w:eastAsiaTheme="minorEastAsia"/>
                <w:kern w:val="0"/>
                <w:sz w:val="24"/>
                <w:szCs w:val="24"/>
                <w:lang w:bidi="ar"/>
              </w:rPr>
              <w:t>泮</w:t>
            </w:r>
            <w:proofErr w:type="gramEnd"/>
            <w:r>
              <w:rPr>
                <w:rFonts w:ascii="Times New Roman" w:hAnsi="Times New Roman" w:eastAsiaTheme="minorEastAsia"/>
                <w:kern w:val="0"/>
                <w:sz w:val="24"/>
                <w:szCs w:val="24"/>
                <w:lang w:bidi="ar"/>
              </w:rPr>
              <w:t>托拉</w:t>
            </w:r>
            <w:proofErr w:type="gramStart"/>
            <w:r>
              <w:rPr>
                <w:rFonts w:ascii="Times New Roman" w:hAnsi="Times New Roman" w:eastAsiaTheme="minorEastAsia"/>
                <w:kern w:val="0"/>
                <w:sz w:val="24"/>
                <w:szCs w:val="24"/>
                <w:lang w:bidi="ar"/>
              </w:rPr>
              <w:t>唑</w:t>
            </w:r>
            <w:proofErr w:type="gramEnd"/>
            <w:r>
              <w:rPr>
                <w:rFonts w:ascii="Times New Roman" w:hAnsi="Times New Roman" w:eastAsiaTheme="minorEastAsia"/>
                <w:kern w:val="0"/>
                <w:sz w:val="24"/>
                <w:szCs w:val="24"/>
                <w:lang w:bidi="ar"/>
              </w:rPr>
              <w:t>钠</w:t>
            </w:r>
            <w:r>
              <w:rPr>
                <w:rFonts w:ascii="Times New Roman" w:hAnsi="Times New Roman" w:eastAsiaTheme="minorEastAsia"/>
                <w:kern w:val="0"/>
                <w:sz w:val="24"/>
                <w:szCs w:val="24"/>
                <w:lang w:bidi="ar"/>
              </w:rPr>
              <w:t>40mg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成都百裕制药股份有限公司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243850</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317005</w:t>
            </w:r>
          </w:p>
        </w:tc>
        <w:tc>
          <w:tcPr>
            <w:tcW w:w="507" w:type="pct"/>
            <w:vMerge w:val="restart"/>
            <w:noWrap/>
            <w:vAlign w:val="center"/>
          </w:tcPr>
          <w:p w:rsidR="00175F27" w:rsidRDefault="00997662">
            <w:pPr>
              <w:spacing w:line="280" w:lineRule="exact"/>
              <w:jc w:val="center"/>
              <w:rPr>
                <w:rFonts w:ascii="Times New Roman" w:hAnsi="Times New Roman" w:eastAsiaTheme="minorEastAsia"/>
                <w:sz w:val="24"/>
                <w:szCs w:val="24"/>
              </w:rPr>
            </w:pPr>
            <w:r>
              <w:rPr>
                <w:rFonts w:ascii="Times New Roman" w:hAnsi="Times New Roman" w:eastAsiaTheme="minorEastAsia"/>
                <w:sz w:val="24"/>
                <w:szCs w:val="24"/>
              </w:rPr>
              <w:t>20.90%   (</w:t>
            </w:r>
            <w:r>
              <w:rPr>
                <w:rFonts w:ascii="Times New Roman" w:hAnsi="Times New Roman" w:eastAsiaTheme="minorEastAsia"/>
                <w:sz w:val="24"/>
                <w:szCs w:val="24"/>
              </w:rPr>
              <w:t>按</w:t>
            </w:r>
            <w:r>
              <w:rPr>
                <w:rFonts w:ascii="Times New Roman" w:hAnsi="Times New Roman" w:eastAsiaTheme="minorEastAsia"/>
                <w:sz w:val="24"/>
                <w:szCs w:val="24"/>
              </w:rPr>
              <w:t>40mg</w:t>
            </w:r>
            <w:r>
              <w:rPr>
                <w:rFonts w:ascii="Times New Roman" w:hAnsi="Times New Roman" w:eastAsiaTheme="minorEastAsia"/>
                <w:sz w:val="24"/>
                <w:szCs w:val="24"/>
              </w:rPr>
              <w:t>计）</w:t>
            </w:r>
          </w:p>
        </w:tc>
        <w:tc>
          <w:tcPr>
            <w:tcW w:w="558" w:type="pct"/>
            <w:vMerge w:val="restart"/>
            <w:noWrap/>
            <w:vAlign w:val="center"/>
          </w:tcPr>
          <w:p w:rsidR="00175F27" w:rsidRDefault="00997662">
            <w:pPr>
              <w:spacing w:line="280" w:lineRule="exact"/>
              <w:jc w:val="center"/>
              <w:rPr>
                <w:rFonts w:ascii="Times New Roman" w:hAnsi="Times New Roman" w:eastAsiaTheme="minorEastAsia"/>
                <w:sz w:val="24"/>
                <w:szCs w:val="24"/>
              </w:rPr>
            </w:pPr>
            <w:r>
              <w:rPr>
                <w:rFonts w:ascii="Times New Roman" w:hAnsi="Times New Roman" w:eastAsiaTheme="minorEastAsia"/>
                <w:sz w:val="24"/>
                <w:szCs w:val="24"/>
              </w:rPr>
              <w:t>47.39%    (</w:t>
            </w:r>
            <w:r>
              <w:rPr>
                <w:rFonts w:ascii="Times New Roman" w:hAnsi="Times New Roman" w:eastAsiaTheme="minorEastAsia"/>
                <w:sz w:val="24"/>
                <w:szCs w:val="24"/>
              </w:rPr>
              <w:t>按</w:t>
            </w:r>
            <w:r>
              <w:rPr>
                <w:rFonts w:ascii="Times New Roman" w:hAnsi="Times New Roman" w:eastAsiaTheme="minorEastAsia"/>
                <w:sz w:val="24"/>
                <w:szCs w:val="24"/>
              </w:rPr>
              <w:t>40mg</w:t>
            </w:r>
            <w:r>
              <w:rPr>
                <w:rFonts w:ascii="Times New Roman" w:hAnsi="Times New Roman" w:eastAsiaTheme="minorEastAsia"/>
                <w:sz w:val="24"/>
                <w:szCs w:val="24"/>
              </w:rPr>
              <w:t>计）</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95.86%</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注射用</w:t>
            </w:r>
            <w:proofErr w:type="gramStart"/>
            <w:r>
              <w:rPr>
                <w:rFonts w:ascii="Times New Roman" w:hAnsi="Times New Roman" w:eastAsiaTheme="minorEastAsia"/>
                <w:kern w:val="0"/>
                <w:sz w:val="24"/>
                <w:szCs w:val="24"/>
                <w:lang w:bidi="ar"/>
              </w:rPr>
              <w:t>泮</w:t>
            </w:r>
            <w:proofErr w:type="gramEnd"/>
            <w:r>
              <w:rPr>
                <w:rFonts w:ascii="Times New Roman" w:hAnsi="Times New Roman" w:eastAsiaTheme="minorEastAsia"/>
                <w:kern w:val="0"/>
                <w:sz w:val="24"/>
                <w:szCs w:val="24"/>
                <w:lang w:bidi="ar"/>
              </w:rPr>
              <w:t>托拉</w:t>
            </w:r>
            <w:proofErr w:type="gramStart"/>
            <w:r>
              <w:rPr>
                <w:rFonts w:ascii="Times New Roman" w:hAnsi="Times New Roman" w:eastAsiaTheme="minorEastAsia"/>
                <w:kern w:val="0"/>
                <w:sz w:val="24"/>
                <w:szCs w:val="24"/>
                <w:lang w:bidi="ar"/>
              </w:rPr>
              <w:t>唑</w:t>
            </w:r>
            <w:proofErr w:type="gramEnd"/>
            <w:r>
              <w:rPr>
                <w:rFonts w:ascii="Times New Roman" w:hAnsi="Times New Roman" w:eastAsiaTheme="minorEastAsia"/>
                <w:kern w:val="0"/>
                <w:sz w:val="24"/>
                <w:szCs w:val="24"/>
                <w:lang w:bidi="ar"/>
              </w:rPr>
              <w:t>钠</w:t>
            </w:r>
            <w:r>
              <w:rPr>
                <w:rFonts w:ascii="Times New Roman" w:hAnsi="Times New Roman" w:eastAsiaTheme="minorEastAsia"/>
                <w:kern w:val="0"/>
                <w:sz w:val="24"/>
                <w:szCs w:val="24"/>
                <w:lang w:bidi="ar"/>
              </w:rPr>
              <w:t>80mg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成都百裕制药股份有限公司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25634</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56651.14</w:t>
            </w:r>
          </w:p>
        </w:tc>
        <w:tc>
          <w:tcPr>
            <w:tcW w:w="507" w:type="pct"/>
            <w:vMerge/>
            <w:noWrap/>
            <w:vAlign w:val="center"/>
          </w:tcPr>
          <w:p w:rsidR="00175F27" w:rsidRDefault="00175F27">
            <w:pPr>
              <w:spacing w:line="280" w:lineRule="exact"/>
              <w:jc w:val="center"/>
              <w:rPr>
                <w:rFonts w:ascii="Times New Roman" w:hAnsi="Times New Roman" w:eastAsiaTheme="minorEastAsia"/>
                <w:sz w:val="24"/>
                <w:szCs w:val="24"/>
              </w:rPr>
            </w:pPr>
          </w:p>
        </w:tc>
        <w:tc>
          <w:tcPr>
            <w:tcW w:w="558" w:type="pct"/>
            <w:vMerge/>
            <w:noWrap/>
            <w:vAlign w:val="center"/>
          </w:tcPr>
          <w:p w:rsidR="00175F27" w:rsidRDefault="00175F27">
            <w:pPr>
              <w:spacing w:line="280" w:lineRule="exact"/>
              <w:jc w:val="center"/>
              <w:rPr>
                <w:rFonts w:ascii="Times New Roman" w:hAnsi="Times New Roman" w:eastAsiaTheme="minorEastAsia"/>
                <w:sz w:val="24"/>
                <w:szCs w:val="24"/>
              </w:rPr>
            </w:pP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88.46%</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注射用</w:t>
            </w:r>
            <w:proofErr w:type="gramStart"/>
            <w:r>
              <w:rPr>
                <w:rFonts w:ascii="Times New Roman" w:hAnsi="Times New Roman" w:eastAsiaTheme="minorEastAsia"/>
                <w:kern w:val="0"/>
                <w:sz w:val="24"/>
                <w:szCs w:val="24"/>
                <w:lang w:bidi="ar"/>
              </w:rPr>
              <w:t>泮</w:t>
            </w:r>
            <w:proofErr w:type="gramEnd"/>
            <w:r>
              <w:rPr>
                <w:rFonts w:ascii="Times New Roman" w:hAnsi="Times New Roman" w:eastAsiaTheme="minorEastAsia"/>
                <w:kern w:val="0"/>
                <w:sz w:val="24"/>
                <w:szCs w:val="24"/>
                <w:lang w:bidi="ar"/>
              </w:rPr>
              <w:t>托拉</w:t>
            </w:r>
            <w:proofErr w:type="gramStart"/>
            <w:r>
              <w:rPr>
                <w:rFonts w:ascii="Times New Roman" w:hAnsi="Times New Roman" w:eastAsiaTheme="minorEastAsia"/>
                <w:kern w:val="0"/>
                <w:sz w:val="24"/>
                <w:szCs w:val="24"/>
                <w:lang w:bidi="ar"/>
              </w:rPr>
              <w:t>唑</w:t>
            </w:r>
            <w:proofErr w:type="gramEnd"/>
            <w:r>
              <w:rPr>
                <w:rFonts w:ascii="Times New Roman" w:hAnsi="Times New Roman" w:eastAsiaTheme="minorEastAsia"/>
                <w:kern w:val="0"/>
                <w:sz w:val="24"/>
                <w:szCs w:val="24"/>
                <w:lang w:bidi="ar"/>
              </w:rPr>
              <w:t>钠</w:t>
            </w:r>
            <w:r>
              <w:rPr>
                <w:rFonts w:ascii="Times New Roman" w:hAnsi="Times New Roman" w:eastAsiaTheme="minorEastAsia"/>
                <w:kern w:val="0"/>
                <w:sz w:val="24"/>
                <w:szCs w:val="24"/>
                <w:lang w:bidi="ar"/>
              </w:rPr>
              <w:t>60mg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山东绿叶制药有限公司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153160</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275688</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32.54%</w:t>
            </w:r>
          </w:p>
        </w:tc>
        <w:tc>
          <w:tcPr>
            <w:tcW w:w="558" w:type="pct"/>
            <w:noWrap/>
            <w:vAlign w:val="center"/>
          </w:tcPr>
          <w:p w:rsidR="00175F27" w:rsidRDefault="00997662">
            <w:pPr>
              <w:spacing w:line="280" w:lineRule="exact"/>
              <w:jc w:val="center"/>
              <w:rPr>
                <w:rFonts w:ascii="Times New Roman" w:hAnsi="Times New Roman" w:eastAsiaTheme="minorEastAsia"/>
                <w:sz w:val="24"/>
                <w:szCs w:val="24"/>
              </w:rPr>
            </w:pPr>
            <w:r>
              <w:rPr>
                <w:rFonts w:hint="eastAsia" w:ascii="Times New Roman" w:hAnsi="Times New Roman" w:eastAsiaTheme="minorEastAsia"/>
                <w:sz w:val="24"/>
                <w:szCs w:val="24"/>
              </w:rPr>
              <w:t>36.89</w:t>
            </w:r>
            <w:r>
              <w:rPr>
                <w:rFonts w:ascii="Times New Roman" w:hAnsi="Times New Roman" w:eastAsiaTheme="minorEastAsia"/>
                <w:sz w:val="24"/>
                <w:szCs w:val="24"/>
              </w:rPr>
              <w:t>%</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98.36%</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兰索拉</w:t>
            </w:r>
            <w:proofErr w:type="gramStart"/>
            <w:r>
              <w:rPr>
                <w:rFonts w:ascii="Times New Roman" w:hAnsi="Times New Roman" w:eastAsiaTheme="minorEastAsia"/>
                <w:kern w:val="0"/>
                <w:sz w:val="24"/>
                <w:szCs w:val="24"/>
                <w:lang w:bidi="ar"/>
              </w:rPr>
              <w:t>唑</w:t>
            </w:r>
            <w:proofErr w:type="gramEnd"/>
            <w:r>
              <w:rPr>
                <w:rFonts w:ascii="Times New Roman" w:hAnsi="Times New Roman" w:eastAsiaTheme="minorEastAsia"/>
                <w:kern w:val="0"/>
                <w:sz w:val="24"/>
                <w:szCs w:val="24"/>
                <w:lang w:bidi="ar"/>
              </w:rPr>
              <w:t>肠溶片</w:t>
            </w:r>
            <w:r>
              <w:rPr>
                <w:rFonts w:ascii="Times New Roman" w:hAnsi="Times New Roman" w:eastAsiaTheme="minorEastAsia"/>
                <w:kern w:val="0"/>
                <w:sz w:val="24"/>
                <w:szCs w:val="24"/>
                <w:lang w:bidi="ar"/>
              </w:rPr>
              <w:t>15mg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proofErr w:type="gramStart"/>
            <w:r>
              <w:rPr>
                <w:rFonts w:ascii="Times New Roman" w:hAnsi="Times New Roman" w:eastAsiaTheme="minorEastAsia"/>
                <w:kern w:val="0"/>
                <w:sz w:val="24"/>
                <w:szCs w:val="24"/>
                <w:lang w:bidi="ar"/>
              </w:rPr>
              <w:t>华润双鹤</w:t>
            </w:r>
            <w:proofErr w:type="gramEnd"/>
            <w:r>
              <w:rPr>
                <w:rFonts w:ascii="Times New Roman" w:hAnsi="Times New Roman" w:eastAsiaTheme="minorEastAsia"/>
                <w:kern w:val="0"/>
                <w:sz w:val="24"/>
                <w:szCs w:val="24"/>
                <w:lang w:bidi="ar"/>
              </w:rPr>
              <w:t>利民药业（济南）有限公司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3130540</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514303</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51.83%</w:t>
            </w:r>
          </w:p>
        </w:tc>
        <w:tc>
          <w:tcPr>
            <w:tcW w:w="558" w:type="pct"/>
            <w:noWrap/>
            <w:vAlign w:val="center"/>
          </w:tcPr>
          <w:p w:rsidR="00175F27" w:rsidRDefault="00997662">
            <w:pPr>
              <w:spacing w:line="280" w:lineRule="exact"/>
              <w:jc w:val="center"/>
              <w:rPr>
                <w:rFonts w:ascii="Times New Roman" w:hAnsi="Times New Roman"/>
                <w:sz w:val="24"/>
                <w:szCs w:val="24"/>
              </w:rPr>
            </w:pPr>
            <w:r>
              <w:rPr>
                <w:rFonts w:hint="eastAsia" w:ascii="Times New Roman" w:hAnsi="Times New Roman"/>
                <w:sz w:val="24"/>
                <w:szCs w:val="24"/>
              </w:rPr>
              <w:t>72.99</w:t>
            </w:r>
            <w:r>
              <w:rPr>
                <w:rFonts w:ascii="Times New Roman" w:hAnsi="Times New Roman"/>
                <w:sz w:val="24"/>
                <w:szCs w:val="24"/>
              </w:rPr>
              <w:t>%</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89.10%</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注射用兰索拉</w:t>
            </w:r>
            <w:proofErr w:type="gramStart"/>
            <w:r>
              <w:rPr>
                <w:rFonts w:ascii="Times New Roman" w:hAnsi="Times New Roman" w:eastAsiaTheme="minorEastAsia"/>
                <w:kern w:val="0"/>
                <w:sz w:val="24"/>
                <w:szCs w:val="24"/>
                <w:lang w:bidi="ar"/>
              </w:rPr>
              <w:t>唑</w:t>
            </w:r>
            <w:proofErr w:type="gramEnd"/>
            <w:r>
              <w:rPr>
                <w:rFonts w:ascii="Times New Roman" w:hAnsi="Times New Roman" w:eastAsiaTheme="minorEastAsia"/>
                <w:kern w:val="0"/>
                <w:sz w:val="24"/>
                <w:szCs w:val="24"/>
                <w:lang w:bidi="ar"/>
              </w:rPr>
              <w:t>30mg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成都百裕制药股份有限公司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256312</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589517.6</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34.31%</w:t>
            </w:r>
          </w:p>
        </w:tc>
        <w:tc>
          <w:tcPr>
            <w:tcW w:w="558"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78.60%</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96.60%</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雷贝拉</w:t>
            </w:r>
            <w:proofErr w:type="gramStart"/>
            <w:r>
              <w:rPr>
                <w:rFonts w:ascii="Times New Roman" w:hAnsi="Times New Roman" w:eastAsiaTheme="minorEastAsia"/>
                <w:kern w:val="0"/>
                <w:sz w:val="24"/>
                <w:szCs w:val="24"/>
                <w:lang w:bidi="ar"/>
              </w:rPr>
              <w:t>唑钠肠</w:t>
            </w:r>
            <w:proofErr w:type="gramEnd"/>
            <w:r>
              <w:rPr>
                <w:rFonts w:ascii="Times New Roman" w:hAnsi="Times New Roman" w:eastAsiaTheme="minorEastAsia"/>
                <w:kern w:val="0"/>
                <w:sz w:val="24"/>
                <w:szCs w:val="24"/>
                <w:lang w:bidi="ar"/>
              </w:rPr>
              <w:t>溶胶囊</w:t>
            </w:r>
            <w:r>
              <w:rPr>
                <w:rFonts w:ascii="Times New Roman" w:hAnsi="Times New Roman" w:eastAsiaTheme="minorEastAsia"/>
                <w:kern w:val="0"/>
                <w:sz w:val="24"/>
                <w:szCs w:val="24"/>
                <w:lang w:bidi="ar"/>
              </w:rPr>
              <w:t>10mg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卫材（中国）药业有限公司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376166</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3303274.9</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18.60%</w:t>
            </w:r>
          </w:p>
        </w:tc>
        <w:tc>
          <w:tcPr>
            <w:tcW w:w="558"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14.33%</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98.41%</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雷贝拉</w:t>
            </w:r>
            <w:proofErr w:type="gramStart"/>
            <w:r>
              <w:rPr>
                <w:rFonts w:ascii="Times New Roman" w:hAnsi="Times New Roman" w:eastAsiaTheme="minorEastAsia"/>
                <w:kern w:val="0"/>
                <w:sz w:val="24"/>
                <w:szCs w:val="24"/>
                <w:lang w:bidi="ar"/>
              </w:rPr>
              <w:t>唑钠肠</w:t>
            </w:r>
            <w:proofErr w:type="gramEnd"/>
            <w:r>
              <w:rPr>
                <w:rFonts w:ascii="Times New Roman" w:hAnsi="Times New Roman" w:eastAsiaTheme="minorEastAsia"/>
                <w:kern w:val="0"/>
                <w:sz w:val="24"/>
                <w:szCs w:val="24"/>
                <w:lang w:bidi="ar"/>
              </w:rPr>
              <w:t>溶胶囊</w:t>
            </w:r>
            <w:r>
              <w:rPr>
                <w:rFonts w:ascii="Times New Roman" w:hAnsi="Times New Roman" w:eastAsiaTheme="minorEastAsia"/>
                <w:kern w:val="0"/>
                <w:sz w:val="24"/>
                <w:szCs w:val="24"/>
                <w:lang w:bidi="ar"/>
              </w:rPr>
              <w:t>20mg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卫材（中国）药业有限公司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53375</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796812.5</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9.89%</w:t>
            </w:r>
          </w:p>
        </w:tc>
        <w:tc>
          <w:tcPr>
            <w:tcW w:w="558" w:type="pct"/>
            <w:noWrap/>
            <w:vAlign w:val="center"/>
          </w:tcPr>
          <w:p w:rsidR="00175F27" w:rsidRDefault="00997662">
            <w:pPr>
              <w:spacing w:line="280" w:lineRule="exact"/>
              <w:jc w:val="center"/>
              <w:rPr>
                <w:rFonts w:ascii="Times New Roman" w:hAnsi="Times New Roman" w:eastAsiaTheme="minorEastAsia"/>
                <w:sz w:val="24"/>
                <w:szCs w:val="24"/>
              </w:rPr>
            </w:pPr>
            <w:r>
              <w:rPr>
                <w:rFonts w:ascii="Times New Roman" w:hAnsi="Times New Roman"/>
                <w:sz w:val="24"/>
                <w:szCs w:val="24"/>
              </w:rPr>
              <w:t>4.34%</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100.00%</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雷贝拉</w:t>
            </w:r>
            <w:proofErr w:type="gramStart"/>
            <w:r>
              <w:rPr>
                <w:rFonts w:ascii="Times New Roman" w:hAnsi="Times New Roman" w:eastAsiaTheme="minorEastAsia"/>
                <w:kern w:val="0"/>
                <w:sz w:val="24"/>
                <w:szCs w:val="24"/>
                <w:lang w:bidi="ar"/>
              </w:rPr>
              <w:t>唑钠肠</w:t>
            </w:r>
            <w:proofErr w:type="gramEnd"/>
            <w:r>
              <w:rPr>
                <w:rFonts w:ascii="Times New Roman" w:hAnsi="Times New Roman" w:eastAsiaTheme="minorEastAsia"/>
                <w:kern w:val="0"/>
                <w:sz w:val="24"/>
                <w:szCs w:val="24"/>
                <w:lang w:bidi="ar"/>
              </w:rPr>
              <w:t>溶胶囊</w:t>
            </w:r>
            <w:r>
              <w:rPr>
                <w:rFonts w:ascii="Times New Roman" w:hAnsi="Times New Roman" w:eastAsiaTheme="minorEastAsia"/>
                <w:kern w:val="0"/>
                <w:sz w:val="24"/>
                <w:szCs w:val="24"/>
                <w:lang w:bidi="ar"/>
              </w:rPr>
              <w:t>10mg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珠海润都制药股份有限公司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1701294</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1944336</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42.07%</w:t>
            </w:r>
          </w:p>
        </w:tc>
        <w:tc>
          <w:tcPr>
            <w:tcW w:w="558"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64.82%</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91.29%</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雷贝拉</w:t>
            </w:r>
            <w:proofErr w:type="gramStart"/>
            <w:r>
              <w:rPr>
                <w:rFonts w:ascii="Times New Roman" w:hAnsi="Times New Roman" w:eastAsiaTheme="minorEastAsia"/>
                <w:kern w:val="0"/>
                <w:sz w:val="24"/>
                <w:szCs w:val="24"/>
                <w:lang w:bidi="ar"/>
              </w:rPr>
              <w:t>唑钠肠</w:t>
            </w:r>
            <w:proofErr w:type="gramEnd"/>
            <w:r>
              <w:rPr>
                <w:rFonts w:ascii="Times New Roman" w:hAnsi="Times New Roman" w:eastAsiaTheme="minorEastAsia"/>
                <w:kern w:val="0"/>
                <w:sz w:val="24"/>
                <w:szCs w:val="24"/>
                <w:lang w:bidi="ar"/>
              </w:rPr>
              <w:t>溶胶囊</w:t>
            </w:r>
            <w:r>
              <w:rPr>
                <w:rFonts w:ascii="Times New Roman" w:hAnsi="Times New Roman" w:eastAsiaTheme="minorEastAsia"/>
                <w:kern w:val="0"/>
                <w:sz w:val="24"/>
                <w:szCs w:val="24"/>
                <w:lang w:bidi="ar"/>
              </w:rPr>
              <w:t>20mg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珠海润都制药股份有限公司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1091622</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2120865.6</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101.09%</w:t>
            </w:r>
          </w:p>
        </w:tc>
        <w:tc>
          <w:tcPr>
            <w:tcW w:w="558"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88.77%</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90.06%</w:t>
            </w:r>
          </w:p>
        </w:tc>
      </w:tr>
      <w:tr w:rsidR="00175F27">
        <w:trPr>
          <w:trHeight w:val="365"/>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醋酸奥曲肽注射液</w:t>
            </w:r>
            <w:r>
              <w:rPr>
                <w:rFonts w:ascii="Times New Roman" w:hAnsi="Times New Roman" w:eastAsiaTheme="minorEastAsia"/>
                <w:kern w:val="0"/>
                <w:sz w:val="24"/>
                <w:szCs w:val="24"/>
                <w:lang w:bidi="ar"/>
              </w:rPr>
              <w:t>1ml:0.1mg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国药控股广州有限公司（瑞士诺华）</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69155</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4080145</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20.48%</w:t>
            </w:r>
          </w:p>
        </w:tc>
        <w:tc>
          <w:tcPr>
            <w:tcW w:w="558" w:type="pct"/>
            <w:noWrap/>
            <w:vAlign w:val="center"/>
          </w:tcPr>
          <w:p w:rsidR="00175F27" w:rsidRDefault="00997662">
            <w:pPr>
              <w:spacing w:line="280" w:lineRule="exact"/>
              <w:jc w:val="center"/>
              <w:rPr>
                <w:rFonts w:ascii="Times New Roman" w:hAnsi="Times New Roman"/>
                <w:sz w:val="24"/>
                <w:szCs w:val="24"/>
              </w:rPr>
            </w:pPr>
            <w:r>
              <w:rPr>
                <w:rFonts w:hint="eastAsia" w:ascii="Times New Roman" w:hAnsi="Times New Roman"/>
                <w:sz w:val="24"/>
                <w:szCs w:val="24"/>
              </w:rPr>
              <w:t>17.62</w:t>
            </w:r>
            <w:r>
              <w:rPr>
                <w:rFonts w:ascii="Times New Roman" w:hAnsi="Times New Roman"/>
                <w:sz w:val="24"/>
                <w:szCs w:val="24"/>
              </w:rPr>
              <w:t>%</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99.35%</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醋酸奥曲肽注射液</w:t>
            </w:r>
            <w:r>
              <w:rPr>
                <w:rFonts w:ascii="Times New Roman" w:hAnsi="Times New Roman" w:eastAsiaTheme="minorEastAsia"/>
                <w:kern w:val="0"/>
                <w:sz w:val="24"/>
                <w:szCs w:val="24"/>
                <w:lang w:bidi="ar"/>
              </w:rPr>
              <w:t>1ml:0.1mg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proofErr w:type="gramStart"/>
            <w:r>
              <w:rPr>
                <w:rFonts w:ascii="Times New Roman" w:hAnsi="Times New Roman" w:eastAsiaTheme="minorEastAsia"/>
                <w:kern w:val="0"/>
                <w:sz w:val="24"/>
                <w:szCs w:val="24"/>
                <w:lang w:bidi="ar"/>
              </w:rPr>
              <w:t>锦州奥鸿药业</w:t>
            </w:r>
            <w:proofErr w:type="gramEnd"/>
            <w:r>
              <w:rPr>
                <w:rFonts w:ascii="Times New Roman" w:hAnsi="Times New Roman" w:eastAsiaTheme="minorEastAsia"/>
                <w:kern w:val="0"/>
                <w:sz w:val="24"/>
                <w:szCs w:val="24"/>
                <w:lang w:bidi="ar"/>
              </w:rPr>
              <w:t>有限责任公司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255425</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1736890</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37.83%</w:t>
            </w:r>
          </w:p>
        </w:tc>
        <w:tc>
          <w:tcPr>
            <w:tcW w:w="558" w:type="pct"/>
            <w:noWrap/>
            <w:vAlign w:val="center"/>
          </w:tcPr>
          <w:p w:rsidR="00175F27" w:rsidRDefault="00997662">
            <w:pPr>
              <w:spacing w:line="280" w:lineRule="exact"/>
              <w:jc w:val="center"/>
              <w:rPr>
                <w:rFonts w:ascii="Times New Roman" w:hAnsi="Times New Roman"/>
                <w:sz w:val="24"/>
                <w:szCs w:val="24"/>
              </w:rPr>
            </w:pPr>
            <w:r>
              <w:rPr>
                <w:rFonts w:hint="eastAsia" w:ascii="Times New Roman" w:hAnsi="Times New Roman"/>
                <w:sz w:val="24"/>
                <w:szCs w:val="24"/>
              </w:rPr>
              <w:t>65.09</w:t>
            </w:r>
            <w:r>
              <w:rPr>
                <w:rFonts w:ascii="Times New Roman" w:hAnsi="Times New Roman"/>
                <w:sz w:val="24"/>
                <w:szCs w:val="24"/>
              </w:rPr>
              <w:t>%</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97.74%</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注射用盐酸</w:t>
            </w:r>
            <w:proofErr w:type="gramStart"/>
            <w:r>
              <w:rPr>
                <w:rFonts w:ascii="Times New Roman" w:hAnsi="Times New Roman" w:eastAsiaTheme="minorEastAsia"/>
                <w:kern w:val="0"/>
                <w:sz w:val="24"/>
                <w:szCs w:val="24"/>
                <w:lang w:bidi="ar"/>
              </w:rPr>
              <w:t>吉西他滨</w:t>
            </w:r>
            <w:proofErr w:type="gramEnd"/>
            <w:r>
              <w:rPr>
                <w:rFonts w:ascii="Times New Roman" w:hAnsi="Times New Roman" w:eastAsiaTheme="minorEastAsia"/>
                <w:kern w:val="0"/>
                <w:sz w:val="24"/>
                <w:szCs w:val="24"/>
                <w:lang w:bidi="ar"/>
              </w:rPr>
              <w:t>0.2g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齐鲁制药（海南）有限公司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48169</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721571.62</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51.69%</w:t>
            </w:r>
          </w:p>
        </w:tc>
        <w:tc>
          <w:tcPr>
            <w:tcW w:w="558"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71.26%</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79.75%</w:t>
            </w:r>
          </w:p>
        </w:tc>
      </w:tr>
      <w:tr w:rsidR="00175F27">
        <w:trPr>
          <w:trHeight w:val="340"/>
        </w:trPr>
        <w:tc>
          <w:tcPr>
            <w:tcW w:w="1121" w:type="pct"/>
            <w:noWrap/>
            <w:vAlign w:val="center"/>
          </w:tcPr>
          <w:p w:rsidR="00175F27" w:rsidRDefault="00997662">
            <w:pPr>
              <w:widowControl/>
              <w:spacing w:line="360" w:lineRule="exact"/>
              <w:jc w:val="center"/>
              <w:textAlignment w:val="center"/>
              <w:rPr>
                <w:rFonts w:ascii="Times New Roman" w:hAnsi="Times New Roman" w:eastAsiaTheme="minorEastAsia"/>
                <w:sz w:val="24"/>
                <w:szCs w:val="24"/>
              </w:rPr>
            </w:pPr>
            <w:r>
              <w:rPr>
                <w:rFonts w:ascii="Times New Roman" w:hAnsi="Times New Roman" w:eastAsiaTheme="minorEastAsia"/>
                <w:kern w:val="0"/>
                <w:sz w:val="24"/>
                <w:szCs w:val="24"/>
                <w:lang w:bidi="ar"/>
              </w:rPr>
              <w:t>注射用盐酸</w:t>
            </w:r>
            <w:proofErr w:type="gramStart"/>
            <w:r>
              <w:rPr>
                <w:rFonts w:ascii="Times New Roman" w:hAnsi="Times New Roman" w:eastAsiaTheme="minorEastAsia"/>
                <w:kern w:val="0"/>
                <w:sz w:val="24"/>
                <w:szCs w:val="24"/>
                <w:lang w:bidi="ar"/>
              </w:rPr>
              <w:t>吉西他滨</w:t>
            </w:r>
            <w:proofErr w:type="gramEnd"/>
            <w:r>
              <w:rPr>
                <w:rFonts w:ascii="Times New Roman" w:hAnsi="Times New Roman" w:eastAsiaTheme="minorEastAsia"/>
                <w:kern w:val="0"/>
                <w:sz w:val="24"/>
                <w:szCs w:val="24"/>
                <w:lang w:bidi="ar"/>
              </w:rPr>
              <w:t>1g</w:t>
            </w:r>
          </w:p>
        </w:tc>
        <w:tc>
          <w:tcPr>
            <w:tcW w:w="1369" w:type="pct"/>
            <w:noWrap/>
            <w:vAlign w:val="center"/>
          </w:tcPr>
          <w:p w:rsidR="00175F27" w:rsidRDefault="00997662">
            <w:pPr>
              <w:widowControl/>
              <w:spacing w:line="360" w:lineRule="exact"/>
              <w:jc w:val="center"/>
              <w:textAlignment w:val="center"/>
              <w:rPr>
                <w:rFonts w:ascii="Times New Roman" w:hAnsi="Times New Roman" w:eastAsiaTheme="minorEastAsia"/>
                <w:kern w:val="0"/>
                <w:sz w:val="24"/>
                <w:szCs w:val="24"/>
                <w:lang w:bidi="ar"/>
              </w:rPr>
            </w:pPr>
            <w:r>
              <w:rPr>
                <w:rFonts w:ascii="Times New Roman" w:hAnsi="Times New Roman" w:eastAsiaTheme="minorEastAsia"/>
                <w:kern w:val="0"/>
                <w:sz w:val="24"/>
                <w:szCs w:val="24"/>
                <w:lang w:bidi="ar"/>
              </w:rPr>
              <w:t>齐鲁制药（海南）有限公司</w:t>
            </w:r>
          </w:p>
        </w:tc>
        <w:tc>
          <w:tcPr>
            <w:tcW w:w="456"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2990</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153566.4</w:t>
            </w:r>
          </w:p>
        </w:tc>
        <w:tc>
          <w:tcPr>
            <w:tcW w:w="507"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103.68%</w:t>
            </w:r>
          </w:p>
        </w:tc>
        <w:tc>
          <w:tcPr>
            <w:tcW w:w="558"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87.84%</w:t>
            </w:r>
          </w:p>
        </w:tc>
        <w:tc>
          <w:tcPr>
            <w:tcW w:w="482" w:type="pct"/>
            <w:noWrap/>
            <w:vAlign w:val="center"/>
          </w:tcPr>
          <w:p w:rsidR="00175F27" w:rsidRDefault="00997662">
            <w:pPr>
              <w:spacing w:line="280" w:lineRule="exact"/>
              <w:jc w:val="center"/>
              <w:rPr>
                <w:rFonts w:ascii="Times New Roman" w:hAnsi="Times New Roman"/>
                <w:sz w:val="24"/>
                <w:szCs w:val="24"/>
              </w:rPr>
            </w:pPr>
            <w:r>
              <w:rPr>
                <w:rFonts w:ascii="Times New Roman" w:hAnsi="Times New Roman"/>
                <w:sz w:val="24"/>
                <w:szCs w:val="24"/>
              </w:rPr>
              <w:t>90.05%</w:t>
            </w:r>
          </w:p>
        </w:tc>
      </w:tr>
      <w:tr w:rsidR="00175F27">
        <w:trPr>
          <w:trHeight w:val="397"/>
        </w:trPr>
        <w:tc>
          <w:tcPr>
            <w:tcW w:w="1121" w:type="pct"/>
            <w:noWrap/>
            <w:vAlign w:val="center"/>
          </w:tcPr>
          <w:p w:rsidR="00175F27" w:rsidRDefault="00997662">
            <w:pPr>
              <w:spacing w:line="360" w:lineRule="exact"/>
              <w:jc w:val="center"/>
              <w:textAlignment w:val="center"/>
              <w:rPr>
                <w:rFonts w:ascii="Times New Roman" w:hAnsi="Times New Roman" w:eastAsiaTheme="minorEastAsia"/>
                <w:b/>
                <w:sz w:val="24"/>
                <w:szCs w:val="24"/>
              </w:rPr>
            </w:pPr>
            <w:r>
              <w:rPr>
                <w:rFonts w:ascii="Times New Roman" w:hAnsi="Times New Roman" w:eastAsiaTheme="minorEastAsia"/>
                <w:b/>
                <w:sz w:val="24"/>
                <w:szCs w:val="24"/>
              </w:rPr>
              <w:t>总计</w:t>
            </w:r>
          </w:p>
        </w:tc>
        <w:tc>
          <w:tcPr>
            <w:tcW w:w="1369" w:type="pct"/>
            <w:noWrap/>
            <w:vAlign w:val="center"/>
          </w:tcPr>
          <w:p w:rsidR="00175F27" w:rsidRDefault="00175F27">
            <w:pPr>
              <w:widowControl/>
              <w:spacing w:line="360" w:lineRule="exact"/>
              <w:jc w:val="center"/>
              <w:textAlignment w:val="center"/>
              <w:rPr>
                <w:rFonts w:ascii="Times New Roman" w:hAnsi="Times New Roman" w:eastAsiaTheme="minorEastAsia"/>
                <w:b/>
                <w:kern w:val="0"/>
                <w:sz w:val="24"/>
                <w:szCs w:val="24"/>
                <w:lang w:bidi="ar"/>
              </w:rPr>
            </w:pPr>
          </w:p>
        </w:tc>
        <w:tc>
          <w:tcPr>
            <w:tcW w:w="456" w:type="pct"/>
            <w:noWrap/>
            <w:vAlign w:val="center"/>
          </w:tcPr>
          <w:p w:rsidR="00175F27" w:rsidRDefault="00997662">
            <w:pPr>
              <w:spacing w:line="280" w:lineRule="exact"/>
              <w:jc w:val="center"/>
              <w:rPr>
                <w:rFonts w:ascii="Times New Roman" w:hAnsi="Times New Roman"/>
                <w:b/>
                <w:sz w:val="24"/>
                <w:szCs w:val="24"/>
              </w:rPr>
            </w:pPr>
            <w:r>
              <w:rPr>
                <w:rFonts w:ascii="Times New Roman" w:hAnsi="Times New Roman"/>
                <w:b/>
                <w:sz w:val="24"/>
                <w:szCs w:val="24"/>
              </w:rPr>
              <w:t>8609812</w:t>
            </w:r>
          </w:p>
        </w:tc>
        <w:tc>
          <w:tcPr>
            <w:tcW w:w="507" w:type="pct"/>
            <w:noWrap/>
            <w:vAlign w:val="center"/>
          </w:tcPr>
          <w:p w:rsidR="00175F27" w:rsidRDefault="00997662">
            <w:pPr>
              <w:spacing w:line="280" w:lineRule="exact"/>
              <w:jc w:val="center"/>
              <w:rPr>
                <w:rFonts w:ascii="Times New Roman" w:hAnsi="Times New Roman"/>
                <w:b/>
                <w:sz w:val="24"/>
                <w:szCs w:val="24"/>
              </w:rPr>
            </w:pPr>
            <w:r>
              <w:rPr>
                <w:rFonts w:ascii="Times New Roman" w:hAnsi="Times New Roman"/>
                <w:b/>
                <w:sz w:val="24"/>
                <w:szCs w:val="24"/>
              </w:rPr>
              <w:t>40766315.7</w:t>
            </w:r>
          </w:p>
        </w:tc>
        <w:tc>
          <w:tcPr>
            <w:tcW w:w="507" w:type="pct"/>
            <w:noWrap/>
            <w:vAlign w:val="center"/>
          </w:tcPr>
          <w:p w:rsidR="00175F27" w:rsidRDefault="00997662">
            <w:pPr>
              <w:spacing w:line="280" w:lineRule="exact"/>
              <w:jc w:val="center"/>
              <w:rPr>
                <w:rFonts w:ascii="Times New Roman" w:hAnsi="Times New Roman"/>
                <w:b/>
                <w:sz w:val="24"/>
                <w:szCs w:val="24"/>
              </w:rPr>
            </w:pPr>
            <w:r>
              <w:rPr>
                <w:rFonts w:ascii="Times New Roman" w:hAnsi="Times New Roman"/>
                <w:b/>
                <w:sz w:val="24"/>
                <w:szCs w:val="24"/>
              </w:rPr>
              <w:t>41.30%</w:t>
            </w:r>
          </w:p>
        </w:tc>
        <w:tc>
          <w:tcPr>
            <w:tcW w:w="558" w:type="pct"/>
            <w:noWrap/>
            <w:vAlign w:val="center"/>
          </w:tcPr>
          <w:p w:rsidR="00175F27" w:rsidRDefault="00997662">
            <w:pPr>
              <w:spacing w:line="280" w:lineRule="exact"/>
              <w:jc w:val="center"/>
              <w:rPr>
                <w:rFonts w:ascii="Times New Roman" w:hAnsi="Times New Roman" w:eastAsiaTheme="minorEastAsia"/>
                <w:b/>
                <w:sz w:val="24"/>
                <w:szCs w:val="24"/>
              </w:rPr>
            </w:pPr>
            <w:r>
              <w:rPr>
                <w:rFonts w:hint="eastAsia" w:ascii="Times New Roman" w:hAnsi="Times New Roman" w:eastAsiaTheme="minorEastAsia"/>
                <w:b/>
                <w:sz w:val="24"/>
                <w:szCs w:val="24"/>
              </w:rPr>
              <w:t>78.49</w:t>
            </w:r>
            <w:r>
              <w:rPr>
                <w:rFonts w:ascii="Times New Roman" w:hAnsi="Times New Roman" w:eastAsiaTheme="minorEastAsia"/>
                <w:b/>
                <w:sz w:val="24"/>
                <w:szCs w:val="24"/>
              </w:rPr>
              <w:t>%</w:t>
            </w:r>
          </w:p>
        </w:tc>
        <w:tc>
          <w:tcPr>
            <w:tcW w:w="482" w:type="pct"/>
            <w:noWrap/>
            <w:vAlign w:val="center"/>
          </w:tcPr>
          <w:p w:rsidR="00175F27" w:rsidRDefault="00997662">
            <w:pPr>
              <w:spacing w:line="280" w:lineRule="exact"/>
              <w:jc w:val="center"/>
              <w:rPr>
                <w:rFonts w:ascii="Times New Roman" w:hAnsi="Times New Roman"/>
                <w:b/>
                <w:sz w:val="24"/>
                <w:szCs w:val="24"/>
              </w:rPr>
            </w:pPr>
            <w:r>
              <w:rPr>
                <w:rFonts w:ascii="Times New Roman" w:hAnsi="Times New Roman"/>
                <w:b/>
                <w:sz w:val="24"/>
                <w:szCs w:val="24"/>
              </w:rPr>
              <w:t>80.63%</w:t>
            </w:r>
          </w:p>
        </w:tc>
      </w:tr>
    </w:tbl>
    <w:p w:rsidR="00175F27" w:rsidRDefault="00175F27">
      <w:pPr>
        <w:spacing w:line="20" w:lineRule="exact"/>
        <w:rPr>
          <w:rFonts w:ascii="仿宋_GB2312" w:eastAsia="仿宋_GB2312"/>
        </w:rPr>
      </w:pPr>
    </w:p>
    <w:p w:rsidR="00175F27" w:rsidRDefault="00175F27">
      <w:pPr>
        <w:spacing w:line="20" w:lineRule="exact"/>
        <w:ind w:firstLine="640" w:firstLineChars="200"/>
        <w:rPr>
          <w:rFonts w:ascii="仿宋_GB2312" w:eastAsia="仿宋_GB2312"/>
        </w:rPr>
      </w:pPr>
    </w:p>
    <w:sectPr w:rsidR="00175F27">
      <w:pgSz w:w="16838" w:h="11906" w:orient="landscape"/>
      <w:pgMar w:top="1797" w:right="1440" w:bottom="1797" w:left="1440" w:header="851" w:footer="992"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32F" w:rsidRDefault="001D332F">
      <w:r>
        <w:separator/>
      </w:r>
    </w:p>
  </w:endnote>
  <w:endnote w:type="continuationSeparator" w:id="0">
    <w:p w:rsidR="001D332F" w:rsidRDefault="001D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49629"/>
      <w:docPartObj>
        <w:docPartGallery w:val="AutoText"/>
      </w:docPartObj>
    </w:sdtPr>
    <w:sdtContent>
      <w:sdt>
        <w:sdtPr>
          <w:id w:val="-1669238322"/>
          <w:docPartObj>
            <w:docPartGallery w:val="AutoText"/>
          </w:docPartObj>
        </w:sdtPr>
        <w:sdtContent>
          <w:p w:rsidR="00997662" w:rsidRDefault="0099766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7503">
              <w:rPr>
                <w:b/>
                <w:bCs/>
                <w:noProof/>
              </w:rPr>
              <w:t>- 2 -</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7503">
              <w:rPr>
                <w:b/>
                <w:bCs/>
                <w:noProof/>
              </w:rPr>
              <w:t>11</w:t>
            </w:r>
            <w:r>
              <w:rPr>
                <w:b/>
                <w:bCs/>
                <w:sz w:val="24"/>
                <w:szCs w:val="24"/>
              </w:rPr>
              <w:fldChar w:fldCharType="end"/>
            </w:r>
          </w:p>
        </w:sdtContent>
      </w:sdt>
    </w:sdtContent>
  </w:sdt>
  <w:p w:rsidR="00997662" w:rsidRDefault="009976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32F" w:rsidRDefault="001D332F">
      <w:r>
        <w:separator/>
      </w:r>
    </w:p>
  </w:footnote>
  <w:footnote w:type="continuationSeparator" w:id="0">
    <w:p w:rsidR="001D332F" w:rsidRDefault="001D3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spelling="clean" w:grammar="clean"/>
  <w:defaultTabStop w:val="420"/>
  <w:evenAndOddHeaders/>
  <w:drawingGridHorizontalSpacing w:val="160"/>
  <w:drawingGridVerticalSpacing w:val="435"/>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DB"/>
    <w:rsid w:val="000006EF"/>
    <w:rsid w:val="0000076B"/>
    <w:rsid w:val="00001E43"/>
    <w:rsid w:val="000029F6"/>
    <w:rsid w:val="000038C7"/>
    <w:rsid w:val="00003CAC"/>
    <w:rsid w:val="00005775"/>
    <w:rsid w:val="00006DA7"/>
    <w:rsid w:val="0001034A"/>
    <w:rsid w:val="00013662"/>
    <w:rsid w:val="000142D8"/>
    <w:rsid w:val="0001479B"/>
    <w:rsid w:val="000149CB"/>
    <w:rsid w:val="0001693B"/>
    <w:rsid w:val="00021B07"/>
    <w:rsid w:val="00022918"/>
    <w:rsid w:val="0002431F"/>
    <w:rsid w:val="0002523C"/>
    <w:rsid w:val="00027A0E"/>
    <w:rsid w:val="00027A2E"/>
    <w:rsid w:val="00030116"/>
    <w:rsid w:val="000305A1"/>
    <w:rsid w:val="00030603"/>
    <w:rsid w:val="00034A26"/>
    <w:rsid w:val="00040963"/>
    <w:rsid w:val="00040B82"/>
    <w:rsid w:val="00040E86"/>
    <w:rsid w:val="00043759"/>
    <w:rsid w:val="00043942"/>
    <w:rsid w:val="00043A42"/>
    <w:rsid w:val="000460A1"/>
    <w:rsid w:val="00046C11"/>
    <w:rsid w:val="00047CAE"/>
    <w:rsid w:val="00050D86"/>
    <w:rsid w:val="00053A84"/>
    <w:rsid w:val="00054277"/>
    <w:rsid w:val="00054622"/>
    <w:rsid w:val="000611C5"/>
    <w:rsid w:val="00061A3C"/>
    <w:rsid w:val="00062561"/>
    <w:rsid w:val="00062711"/>
    <w:rsid w:val="00062EFF"/>
    <w:rsid w:val="00064A41"/>
    <w:rsid w:val="000717D2"/>
    <w:rsid w:val="00076011"/>
    <w:rsid w:val="0007602E"/>
    <w:rsid w:val="0007639C"/>
    <w:rsid w:val="000813E7"/>
    <w:rsid w:val="00081F22"/>
    <w:rsid w:val="00082B8B"/>
    <w:rsid w:val="000865B9"/>
    <w:rsid w:val="00086F01"/>
    <w:rsid w:val="00087150"/>
    <w:rsid w:val="000925C9"/>
    <w:rsid w:val="000930BE"/>
    <w:rsid w:val="00093128"/>
    <w:rsid w:val="000934A3"/>
    <w:rsid w:val="00094F36"/>
    <w:rsid w:val="00096AB6"/>
    <w:rsid w:val="00096CB7"/>
    <w:rsid w:val="000A0A4C"/>
    <w:rsid w:val="000A0DBC"/>
    <w:rsid w:val="000A0FC9"/>
    <w:rsid w:val="000A1C7C"/>
    <w:rsid w:val="000A4F7C"/>
    <w:rsid w:val="000A52DC"/>
    <w:rsid w:val="000A53A4"/>
    <w:rsid w:val="000B08FE"/>
    <w:rsid w:val="000B0E73"/>
    <w:rsid w:val="000B2052"/>
    <w:rsid w:val="000B3192"/>
    <w:rsid w:val="000B3197"/>
    <w:rsid w:val="000B3F9C"/>
    <w:rsid w:val="000B4153"/>
    <w:rsid w:val="000B4951"/>
    <w:rsid w:val="000B5BD7"/>
    <w:rsid w:val="000B6083"/>
    <w:rsid w:val="000B62BD"/>
    <w:rsid w:val="000C07B7"/>
    <w:rsid w:val="000C3B2B"/>
    <w:rsid w:val="000D003E"/>
    <w:rsid w:val="000D25EF"/>
    <w:rsid w:val="000D5AAF"/>
    <w:rsid w:val="000D6115"/>
    <w:rsid w:val="000D6A17"/>
    <w:rsid w:val="000E1CE8"/>
    <w:rsid w:val="000E20B2"/>
    <w:rsid w:val="000E2572"/>
    <w:rsid w:val="000E3C6B"/>
    <w:rsid w:val="000E4D07"/>
    <w:rsid w:val="000E5A00"/>
    <w:rsid w:val="000E7846"/>
    <w:rsid w:val="000E7956"/>
    <w:rsid w:val="000E7AAD"/>
    <w:rsid w:val="000F0BCD"/>
    <w:rsid w:val="000F11B0"/>
    <w:rsid w:val="000F159D"/>
    <w:rsid w:val="000F2796"/>
    <w:rsid w:val="000F367A"/>
    <w:rsid w:val="000F448D"/>
    <w:rsid w:val="000F491E"/>
    <w:rsid w:val="000F54AE"/>
    <w:rsid w:val="000F6169"/>
    <w:rsid w:val="000F6E1C"/>
    <w:rsid w:val="0010073A"/>
    <w:rsid w:val="001020B4"/>
    <w:rsid w:val="00102C7C"/>
    <w:rsid w:val="001031D6"/>
    <w:rsid w:val="00104535"/>
    <w:rsid w:val="00106398"/>
    <w:rsid w:val="00107539"/>
    <w:rsid w:val="0011015E"/>
    <w:rsid w:val="00111892"/>
    <w:rsid w:val="00112403"/>
    <w:rsid w:val="00112F53"/>
    <w:rsid w:val="001168D9"/>
    <w:rsid w:val="00116AA0"/>
    <w:rsid w:val="00117F55"/>
    <w:rsid w:val="00120369"/>
    <w:rsid w:val="001217C9"/>
    <w:rsid w:val="00123B91"/>
    <w:rsid w:val="00124BAB"/>
    <w:rsid w:val="0012513C"/>
    <w:rsid w:val="001267B2"/>
    <w:rsid w:val="00126855"/>
    <w:rsid w:val="0012745C"/>
    <w:rsid w:val="00127F4C"/>
    <w:rsid w:val="00132848"/>
    <w:rsid w:val="00135FC6"/>
    <w:rsid w:val="00136EDA"/>
    <w:rsid w:val="00137219"/>
    <w:rsid w:val="00137CBD"/>
    <w:rsid w:val="00140BF9"/>
    <w:rsid w:val="00140E6A"/>
    <w:rsid w:val="0014211F"/>
    <w:rsid w:val="001428CA"/>
    <w:rsid w:val="00143F8D"/>
    <w:rsid w:val="00145D8E"/>
    <w:rsid w:val="0014638E"/>
    <w:rsid w:val="001477F4"/>
    <w:rsid w:val="00150FBF"/>
    <w:rsid w:val="001523DF"/>
    <w:rsid w:val="00152BAF"/>
    <w:rsid w:val="00153369"/>
    <w:rsid w:val="001536FB"/>
    <w:rsid w:val="00153B30"/>
    <w:rsid w:val="00154413"/>
    <w:rsid w:val="00155AA4"/>
    <w:rsid w:val="0015660F"/>
    <w:rsid w:val="00161314"/>
    <w:rsid w:val="00162821"/>
    <w:rsid w:val="001659C1"/>
    <w:rsid w:val="00165BD8"/>
    <w:rsid w:val="0016694C"/>
    <w:rsid w:val="00166F97"/>
    <w:rsid w:val="00170430"/>
    <w:rsid w:val="00172727"/>
    <w:rsid w:val="00175F27"/>
    <w:rsid w:val="001766BC"/>
    <w:rsid w:val="0018100A"/>
    <w:rsid w:val="00181A31"/>
    <w:rsid w:val="00183BC7"/>
    <w:rsid w:val="0018467A"/>
    <w:rsid w:val="001850A3"/>
    <w:rsid w:val="00185D0B"/>
    <w:rsid w:val="001865D7"/>
    <w:rsid w:val="0018699D"/>
    <w:rsid w:val="00190E24"/>
    <w:rsid w:val="00194E43"/>
    <w:rsid w:val="001957BE"/>
    <w:rsid w:val="00197CBC"/>
    <w:rsid w:val="001A037D"/>
    <w:rsid w:val="001A2A48"/>
    <w:rsid w:val="001A449A"/>
    <w:rsid w:val="001A5345"/>
    <w:rsid w:val="001A6CDE"/>
    <w:rsid w:val="001A7A1C"/>
    <w:rsid w:val="001B3C87"/>
    <w:rsid w:val="001B3FCB"/>
    <w:rsid w:val="001B7103"/>
    <w:rsid w:val="001C3B4D"/>
    <w:rsid w:val="001C5B0D"/>
    <w:rsid w:val="001C5D0E"/>
    <w:rsid w:val="001C5E42"/>
    <w:rsid w:val="001D21CA"/>
    <w:rsid w:val="001D2315"/>
    <w:rsid w:val="001D3111"/>
    <w:rsid w:val="001D332F"/>
    <w:rsid w:val="001D4C70"/>
    <w:rsid w:val="001D53CB"/>
    <w:rsid w:val="001D5438"/>
    <w:rsid w:val="001D5CD9"/>
    <w:rsid w:val="001D6140"/>
    <w:rsid w:val="001D6B06"/>
    <w:rsid w:val="001E0C37"/>
    <w:rsid w:val="001E3942"/>
    <w:rsid w:val="001E51A7"/>
    <w:rsid w:val="001E7BEE"/>
    <w:rsid w:val="001F13E7"/>
    <w:rsid w:val="001F15A8"/>
    <w:rsid w:val="001F1AEF"/>
    <w:rsid w:val="001F2733"/>
    <w:rsid w:val="001F7345"/>
    <w:rsid w:val="001F774F"/>
    <w:rsid w:val="00200C8E"/>
    <w:rsid w:val="00200EB3"/>
    <w:rsid w:val="00201123"/>
    <w:rsid w:val="00201986"/>
    <w:rsid w:val="00206FC8"/>
    <w:rsid w:val="00211E46"/>
    <w:rsid w:val="00211FB4"/>
    <w:rsid w:val="00212363"/>
    <w:rsid w:val="00212CFC"/>
    <w:rsid w:val="0021407A"/>
    <w:rsid w:val="00221485"/>
    <w:rsid w:val="00223CA7"/>
    <w:rsid w:val="002263C2"/>
    <w:rsid w:val="002265B8"/>
    <w:rsid w:val="00227152"/>
    <w:rsid w:val="00232727"/>
    <w:rsid w:val="0023388C"/>
    <w:rsid w:val="002375AC"/>
    <w:rsid w:val="00241FC4"/>
    <w:rsid w:val="00242219"/>
    <w:rsid w:val="0024332A"/>
    <w:rsid w:val="002442C7"/>
    <w:rsid w:val="00247BE5"/>
    <w:rsid w:val="00250504"/>
    <w:rsid w:val="002515C1"/>
    <w:rsid w:val="00251E94"/>
    <w:rsid w:val="002571D2"/>
    <w:rsid w:val="00260D79"/>
    <w:rsid w:val="002613B6"/>
    <w:rsid w:val="002622E3"/>
    <w:rsid w:val="0026304F"/>
    <w:rsid w:val="00263434"/>
    <w:rsid w:val="00263652"/>
    <w:rsid w:val="00263D06"/>
    <w:rsid w:val="00265B36"/>
    <w:rsid w:val="00266389"/>
    <w:rsid w:val="00266D80"/>
    <w:rsid w:val="00270865"/>
    <w:rsid w:val="00280397"/>
    <w:rsid w:val="00281AC6"/>
    <w:rsid w:val="00282199"/>
    <w:rsid w:val="00282B06"/>
    <w:rsid w:val="00282DA1"/>
    <w:rsid w:val="00282DD7"/>
    <w:rsid w:val="00284A78"/>
    <w:rsid w:val="00285EAC"/>
    <w:rsid w:val="00285EBC"/>
    <w:rsid w:val="002877AC"/>
    <w:rsid w:val="002904F3"/>
    <w:rsid w:val="0029664D"/>
    <w:rsid w:val="0029771B"/>
    <w:rsid w:val="002A0313"/>
    <w:rsid w:val="002A1B99"/>
    <w:rsid w:val="002A36AD"/>
    <w:rsid w:val="002A69AF"/>
    <w:rsid w:val="002A7665"/>
    <w:rsid w:val="002B093D"/>
    <w:rsid w:val="002B1C77"/>
    <w:rsid w:val="002B3036"/>
    <w:rsid w:val="002B4170"/>
    <w:rsid w:val="002B41BE"/>
    <w:rsid w:val="002B5035"/>
    <w:rsid w:val="002B63AE"/>
    <w:rsid w:val="002C0486"/>
    <w:rsid w:val="002C2531"/>
    <w:rsid w:val="002C33C5"/>
    <w:rsid w:val="002C50A1"/>
    <w:rsid w:val="002C7EFF"/>
    <w:rsid w:val="002D104A"/>
    <w:rsid w:val="002D22B2"/>
    <w:rsid w:val="002D3280"/>
    <w:rsid w:val="002D519E"/>
    <w:rsid w:val="002D54E2"/>
    <w:rsid w:val="002D5910"/>
    <w:rsid w:val="002D5BFA"/>
    <w:rsid w:val="002D70DA"/>
    <w:rsid w:val="002D75D4"/>
    <w:rsid w:val="002D7866"/>
    <w:rsid w:val="002E1BAD"/>
    <w:rsid w:val="002F1023"/>
    <w:rsid w:val="002F11ED"/>
    <w:rsid w:val="002F178E"/>
    <w:rsid w:val="002F17D0"/>
    <w:rsid w:val="002F484C"/>
    <w:rsid w:val="002F4E03"/>
    <w:rsid w:val="002F6172"/>
    <w:rsid w:val="002F7015"/>
    <w:rsid w:val="002F74D6"/>
    <w:rsid w:val="003000D3"/>
    <w:rsid w:val="00300243"/>
    <w:rsid w:val="003007CC"/>
    <w:rsid w:val="003023DA"/>
    <w:rsid w:val="00302E76"/>
    <w:rsid w:val="00302EAA"/>
    <w:rsid w:val="003051C5"/>
    <w:rsid w:val="003156DA"/>
    <w:rsid w:val="00315F91"/>
    <w:rsid w:val="00317B9F"/>
    <w:rsid w:val="0032020C"/>
    <w:rsid w:val="003208C1"/>
    <w:rsid w:val="00323D96"/>
    <w:rsid w:val="00324242"/>
    <w:rsid w:val="0032447D"/>
    <w:rsid w:val="00324E6D"/>
    <w:rsid w:val="00326FD7"/>
    <w:rsid w:val="00330425"/>
    <w:rsid w:val="00330564"/>
    <w:rsid w:val="003330CE"/>
    <w:rsid w:val="00336107"/>
    <w:rsid w:val="003406E1"/>
    <w:rsid w:val="003416A7"/>
    <w:rsid w:val="00342ECC"/>
    <w:rsid w:val="00344963"/>
    <w:rsid w:val="00344A93"/>
    <w:rsid w:val="0034529B"/>
    <w:rsid w:val="00346245"/>
    <w:rsid w:val="00346AA5"/>
    <w:rsid w:val="00346BAF"/>
    <w:rsid w:val="00347A35"/>
    <w:rsid w:val="003505F2"/>
    <w:rsid w:val="00350E7A"/>
    <w:rsid w:val="00351A03"/>
    <w:rsid w:val="00351A47"/>
    <w:rsid w:val="00352B52"/>
    <w:rsid w:val="00352FED"/>
    <w:rsid w:val="003536C8"/>
    <w:rsid w:val="00354201"/>
    <w:rsid w:val="003544A0"/>
    <w:rsid w:val="00354E35"/>
    <w:rsid w:val="00355FCA"/>
    <w:rsid w:val="00356866"/>
    <w:rsid w:val="003573E7"/>
    <w:rsid w:val="0036093D"/>
    <w:rsid w:val="0036412D"/>
    <w:rsid w:val="00364A7B"/>
    <w:rsid w:val="00370524"/>
    <w:rsid w:val="0037055B"/>
    <w:rsid w:val="0037060F"/>
    <w:rsid w:val="00370E00"/>
    <w:rsid w:val="00371425"/>
    <w:rsid w:val="00372B0C"/>
    <w:rsid w:val="00374B1F"/>
    <w:rsid w:val="00374E56"/>
    <w:rsid w:val="00375101"/>
    <w:rsid w:val="00375B1C"/>
    <w:rsid w:val="00380278"/>
    <w:rsid w:val="00380B35"/>
    <w:rsid w:val="0038180E"/>
    <w:rsid w:val="0038726A"/>
    <w:rsid w:val="0038755D"/>
    <w:rsid w:val="003918F0"/>
    <w:rsid w:val="003928AF"/>
    <w:rsid w:val="00392FBA"/>
    <w:rsid w:val="00393E75"/>
    <w:rsid w:val="003A0174"/>
    <w:rsid w:val="003A38D7"/>
    <w:rsid w:val="003A6BA6"/>
    <w:rsid w:val="003B0AF3"/>
    <w:rsid w:val="003B0EF1"/>
    <w:rsid w:val="003B2CC9"/>
    <w:rsid w:val="003B4AC6"/>
    <w:rsid w:val="003B6331"/>
    <w:rsid w:val="003B7B05"/>
    <w:rsid w:val="003B7EA2"/>
    <w:rsid w:val="003C0737"/>
    <w:rsid w:val="003C0E5C"/>
    <w:rsid w:val="003C3A18"/>
    <w:rsid w:val="003C4CD2"/>
    <w:rsid w:val="003C5272"/>
    <w:rsid w:val="003C6B69"/>
    <w:rsid w:val="003D0487"/>
    <w:rsid w:val="003D1FBF"/>
    <w:rsid w:val="003D30E3"/>
    <w:rsid w:val="003D622A"/>
    <w:rsid w:val="003D7AD2"/>
    <w:rsid w:val="003E0126"/>
    <w:rsid w:val="003E1B32"/>
    <w:rsid w:val="003E2EDA"/>
    <w:rsid w:val="003E314F"/>
    <w:rsid w:val="003E3397"/>
    <w:rsid w:val="003E377C"/>
    <w:rsid w:val="003E3E0B"/>
    <w:rsid w:val="003E4695"/>
    <w:rsid w:val="003E4BCA"/>
    <w:rsid w:val="003E543D"/>
    <w:rsid w:val="003E6115"/>
    <w:rsid w:val="003E7E9E"/>
    <w:rsid w:val="003F3356"/>
    <w:rsid w:val="003F38A5"/>
    <w:rsid w:val="003F52AB"/>
    <w:rsid w:val="003F583C"/>
    <w:rsid w:val="003F6CA5"/>
    <w:rsid w:val="003F781E"/>
    <w:rsid w:val="004004DE"/>
    <w:rsid w:val="00400EA8"/>
    <w:rsid w:val="0040178C"/>
    <w:rsid w:val="00401E73"/>
    <w:rsid w:val="004024F0"/>
    <w:rsid w:val="00404A7A"/>
    <w:rsid w:val="00404BCB"/>
    <w:rsid w:val="0041293E"/>
    <w:rsid w:val="00412FA5"/>
    <w:rsid w:val="00413BD6"/>
    <w:rsid w:val="00415579"/>
    <w:rsid w:val="00415A45"/>
    <w:rsid w:val="004160FC"/>
    <w:rsid w:val="00416D77"/>
    <w:rsid w:val="0041790E"/>
    <w:rsid w:val="00420567"/>
    <w:rsid w:val="00421C7B"/>
    <w:rsid w:val="0042286E"/>
    <w:rsid w:val="004229AC"/>
    <w:rsid w:val="00424AFE"/>
    <w:rsid w:val="0042558D"/>
    <w:rsid w:val="00426300"/>
    <w:rsid w:val="00431968"/>
    <w:rsid w:val="00432157"/>
    <w:rsid w:val="00432F7B"/>
    <w:rsid w:val="00435F4A"/>
    <w:rsid w:val="004361ED"/>
    <w:rsid w:val="00442F0E"/>
    <w:rsid w:val="00443391"/>
    <w:rsid w:val="004437A6"/>
    <w:rsid w:val="00444898"/>
    <w:rsid w:val="00444DE2"/>
    <w:rsid w:val="00446A04"/>
    <w:rsid w:val="0045099C"/>
    <w:rsid w:val="00452C98"/>
    <w:rsid w:val="00455489"/>
    <w:rsid w:val="0046038B"/>
    <w:rsid w:val="00461518"/>
    <w:rsid w:val="00461FEF"/>
    <w:rsid w:val="00464F70"/>
    <w:rsid w:val="00466E5C"/>
    <w:rsid w:val="004674E5"/>
    <w:rsid w:val="0047103F"/>
    <w:rsid w:val="0047142C"/>
    <w:rsid w:val="00471AC7"/>
    <w:rsid w:val="004720D1"/>
    <w:rsid w:val="00472E8F"/>
    <w:rsid w:val="00473437"/>
    <w:rsid w:val="004745D6"/>
    <w:rsid w:val="0047550B"/>
    <w:rsid w:val="00475EB8"/>
    <w:rsid w:val="00476CDA"/>
    <w:rsid w:val="004774AF"/>
    <w:rsid w:val="004805E4"/>
    <w:rsid w:val="004809A4"/>
    <w:rsid w:val="004819B3"/>
    <w:rsid w:val="00481A7E"/>
    <w:rsid w:val="00486CB5"/>
    <w:rsid w:val="00487BEA"/>
    <w:rsid w:val="004918C8"/>
    <w:rsid w:val="00492059"/>
    <w:rsid w:val="004929F3"/>
    <w:rsid w:val="00492DE8"/>
    <w:rsid w:val="004940F5"/>
    <w:rsid w:val="00494869"/>
    <w:rsid w:val="004956C3"/>
    <w:rsid w:val="00495BEF"/>
    <w:rsid w:val="00496EE1"/>
    <w:rsid w:val="00497786"/>
    <w:rsid w:val="004A29F1"/>
    <w:rsid w:val="004A438B"/>
    <w:rsid w:val="004B059E"/>
    <w:rsid w:val="004B0D1D"/>
    <w:rsid w:val="004B26C6"/>
    <w:rsid w:val="004B2E03"/>
    <w:rsid w:val="004B3240"/>
    <w:rsid w:val="004B389D"/>
    <w:rsid w:val="004B4038"/>
    <w:rsid w:val="004C1BD0"/>
    <w:rsid w:val="004C26A6"/>
    <w:rsid w:val="004C27E8"/>
    <w:rsid w:val="004C3DC3"/>
    <w:rsid w:val="004C3FE0"/>
    <w:rsid w:val="004D10BF"/>
    <w:rsid w:val="004D4610"/>
    <w:rsid w:val="004D4AF8"/>
    <w:rsid w:val="004E2B5D"/>
    <w:rsid w:val="004E409F"/>
    <w:rsid w:val="004E4C7C"/>
    <w:rsid w:val="004E4CCE"/>
    <w:rsid w:val="004E59B5"/>
    <w:rsid w:val="004E5F95"/>
    <w:rsid w:val="004E6563"/>
    <w:rsid w:val="004E7782"/>
    <w:rsid w:val="004E7A0D"/>
    <w:rsid w:val="004F1A53"/>
    <w:rsid w:val="004F21B9"/>
    <w:rsid w:val="004F3475"/>
    <w:rsid w:val="004F4F67"/>
    <w:rsid w:val="004F5551"/>
    <w:rsid w:val="00500ACF"/>
    <w:rsid w:val="00500ECE"/>
    <w:rsid w:val="00502883"/>
    <w:rsid w:val="00502E66"/>
    <w:rsid w:val="0050302E"/>
    <w:rsid w:val="00507522"/>
    <w:rsid w:val="00507774"/>
    <w:rsid w:val="00512A34"/>
    <w:rsid w:val="005133C9"/>
    <w:rsid w:val="00517CBA"/>
    <w:rsid w:val="00517F3E"/>
    <w:rsid w:val="00521A6B"/>
    <w:rsid w:val="00522C8B"/>
    <w:rsid w:val="0052552C"/>
    <w:rsid w:val="005275CB"/>
    <w:rsid w:val="00533583"/>
    <w:rsid w:val="00533E69"/>
    <w:rsid w:val="005343AA"/>
    <w:rsid w:val="00536C61"/>
    <w:rsid w:val="00537816"/>
    <w:rsid w:val="00537E11"/>
    <w:rsid w:val="00543CF1"/>
    <w:rsid w:val="0055052D"/>
    <w:rsid w:val="00550EF2"/>
    <w:rsid w:val="00553969"/>
    <w:rsid w:val="005546F4"/>
    <w:rsid w:val="00554D57"/>
    <w:rsid w:val="005562EE"/>
    <w:rsid w:val="00556C50"/>
    <w:rsid w:val="0055755E"/>
    <w:rsid w:val="005605E9"/>
    <w:rsid w:val="00560828"/>
    <w:rsid w:val="005653DA"/>
    <w:rsid w:val="00571766"/>
    <w:rsid w:val="0057528F"/>
    <w:rsid w:val="00576CE6"/>
    <w:rsid w:val="005773C3"/>
    <w:rsid w:val="00582CBF"/>
    <w:rsid w:val="0058317C"/>
    <w:rsid w:val="0058345B"/>
    <w:rsid w:val="0058358D"/>
    <w:rsid w:val="0058540A"/>
    <w:rsid w:val="00585F22"/>
    <w:rsid w:val="005866F4"/>
    <w:rsid w:val="00586CF4"/>
    <w:rsid w:val="00590326"/>
    <w:rsid w:val="00590A4F"/>
    <w:rsid w:val="00592BDD"/>
    <w:rsid w:val="00595E72"/>
    <w:rsid w:val="00596BFE"/>
    <w:rsid w:val="00597067"/>
    <w:rsid w:val="005A00DF"/>
    <w:rsid w:val="005A0B2A"/>
    <w:rsid w:val="005A0BA1"/>
    <w:rsid w:val="005A1802"/>
    <w:rsid w:val="005A1E2B"/>
    <w:rsid w:val="005A343C"/>
    <w:rsid w:val="005A7302"/>
    <w:rsid w:val="005B150C"/>
    <w:rsid w:val="005B2DFA"/>
    <w:rsid w:val="005B5E2D"/>
    <w:rsid w:val="005B5F0A"/>
    <w:rsid w:val="005C1F73"/>
    <w:rsid w:val="005C2041"/>
    <w:rsid w:val="005C4F68"/>
    <w:rsid w:val="005C6270"/>
    <w:rsid w:val="005C6351"/>
    <w:rsid w:val="005C6548"/>
    <w:rsid w:val="005C72D4"/>
    <w:rsid w:val="005C7ADD"/>
    <w:rsid w:val="005D050F"/>
    <w:rsid w:val="005D09E5"/>
    <w:rsid w:val="005D1BD0"/>
    <w:rsid w:val="005D5208"/>
    <w:rsid w:val="005D5283"/>
    <w:rsid w:val="005D539F"/>
    <w:rsid w:val="005D6975"/>
    <w:rsid w:val="005D69FB"/>
    <w:rsid w:val="005D6E63"/>
    <w:rsid w:val="005E14E6"/>
    <w:rsid w:val="005E62FC"/>
    <w:rsid w:val="005E7206"/>
    <w:rsid w:val="005E7A49"/>
    <w:rsid w:val="005F0727"/>
    <w:rsid w:val="005F0B9F"/>
    <w:rsid w:val="005F25C0"/>
    <w:rsid w:val="005F27EC"/>
    <w:rsid w:val="005F4510"/>
    <w:rsid w:val="005F7044"/>
    <w:rsid w:val="00601D5B"/>
    <w:rsid w:val="006026ED"/>
    <w:rsid w:val="00603958"/>
    <w:rsid w:val="00604850"/>
    <w:rsid w:val="00605649"/>
    <w:rsid w:val="006063DD"/>
    <w:rsid w:val="00606711"/>
    <w:rsid w:val="00607A22"/>
    <w:rsid w:val="00607D33"/>
    <w:rsid w:val="0061060F"/>
    <w:rsid w:val="006107A3"/>
    <w:rsid w:val="006107E8"/>
    <w:rsid w:val="006129BA"/>
    <w:rsid w:val="00615D70"/>
    <w:rsid w:val="00617424"/>
    <w:rsid w:val="00621D44"/>
    <w:rsid w:val="006225F2"/>
    <w:rsid w:val="0062387D"/>
    <w:rsid w:val="006245F4"/>
    <w:rsid w:val="0062605F"/>
    <w:rsid w:val="00630095"/>
    <w:rsid w:val="006313C4"/>
    <w:rsid w:val="0063237E"/>
    <w:rsid w:val="00634170"/>
    <w:rsid w:val="0063595F"/>
    <w:rsid w:val="0063660D"/>
    <w:rsid w:val="0063701B"/>
    <w:rsid w:val="0063778F"/>
    <w:rsid w:val="006408E0"/>
    <w:rsid w:val="00640B94"/>
    <w:rsid w:val="00642108"/>
    <w:rsid w:val="00643C75"/>
    <w:rsid w:val="00644525"/>
    <w:rsid w:val="00650302"/>
    <w:rsid w:val="00651FB3"/>
    <w:rsid w:val="00653561"/>
    <w:rsid w:val="00656877"/>
    <w:rsid w:val="006570CD"/>
    <w:rsid w:val="006602AD"/>
    <w:rsid w:val="00661623"/>
    <w:rsid w:val="006632E9"/>
    <w:rsid w:val="00666F74"/>
    <w:rsid w:val="0066709D"/>
    <w:rsid w:val="006714A2"/>
    <w:rsid w:val="006714F7"/>
    <w:rsid w:val="006721D2"/>
    <w:rsid w:val="0067383E"/>
    <w:rsid w:val="00674A8A"/>
    <w:rsid w:val="00674C1D"/>
    <w:rsid w:val="00675125"/>
    <w:rsid w:val="00676CC8"/>
    <w:rsid w:val="006777EF"/>
    <w:rsid w:val="00677BF3"/>
    <w:rsid w:val="00680594"/>
    <w:rsid w:val="006824B4"/>
    <w:rsid w:val="006831E2"/>
    <w:rsid w:val="0068492E"/>
    <w:rsid w:val="00685C9A"/>
    <w:rsid w:val="00685FA7"/>
    <w:rsid w:val="00686E87"/>
    <w:rsid w:val="006904A8"/>
    <w:rsid w:val="0069071A"/>
    <w:rsid w:val="00691753"/>
    <w:rsid w:val="00692099"/>
    <w:rsid w:val="0069334E"/>
    <w:rsid w:val="006A16D4"/>
    <w:rsid w:val="006A2048"/>
    <w:rsid w:val="006A3672"/>
    <w:rsid w:val="006A3969"/>
    <w:rsid w:val="006A3971"/>
    <w:rsid w:val="006A5B45"/>
    <w:rsid w:val="006A7C7D"/>
    <w:rsid w:val="006B1945"/>
    <w:rsid w:val="006B2900"/>
    <w:rsid w:val="006B7576"/>
    <w:rsid w:val="006C2509"/>
    <w:rsid w:val="006C2FF2"/>
    <w:rsid w:val="006C4A64"/>
    <w:rsid w:val="006C5140"/>
    <w:rsid w:val="006C6464"/>
    <w:rsid w:val="006C6A3F"/>
    <w:rsid w:val="006C731C"/>
    <w:rsid w:val="006D0074"/>
    <w:rsid w:val="006D1389"/>
    <w:rsid w:val="006D1B85"/>
    <w:rsid w:val="006D3F81"/>
    <w:rsid w:val="006D58FE"/>
    <w:rsid w:val="006D62EB"/>
    <w:rsid w:val="006E0F72"/>
    <w:rsid w:val="006E18FE"/>
    <w:rsid w:val="006E1A2F"/>
    <w:rsid w:val="006E3D79"/>
    <w:rsid w:val="006E4223"/>
    <w:rsid w:val="006E4DB7"/>
    <w:rsid w:val="006E6DB4"/>
    <w:rsid w:val="006F054F"/>
    <w:rsid w:val="006F1CD1"/>
    <w:rsid w:val="006F291F"/>
    <w:rsid w:val="006F31F3"/>
    <w:rsid w:val="006F3365"/>
    <w:rsid w:val="006F387A"/>
    <w:rsid w:val="006F3FD8"/>
    <w:rsid w:val="006F585B"/>
    <w:rsid w:val="006F5C72"/>
    <w:rsid w:val="007003CD"/>
    <w:rsid w:val="00700B57"/>
    <w:rsid w:val="007023B2"/>
    <w:rsid w:val="00702423"/>
    <w:rsid w:val="0070368E"/>
    <w:rsid w:val="007057C7"/>
    <w:rsid w:val="00705B23"/>
    <w:rsid w:val="0070613D"/>
    <w:rsid w:val="00710220"/>
    <w:rsid w:val="00712916"/>
    <w:rsid w:val="0071593B"/>
    <w:rsid w:val="00716419"/>
    <w:rsid w:val="0071754D"/>
    <w:rsid w:val="0072033F"/>
    <w:rsid w:val="00721001"/>
    <w:rsid w:val="007212E5"/>
    <w:rsid w:val="00723162"/>
    <w:rsid w:val="0072448F"/>
    <w:rsid w:val="00725FFD"/>
    <w:rsid w:val="007265BC"/>
    <w:rsid w:val="00726D3B"/>
    <w:rsid w:val="007278C2"/>
    <w:rsid w:val="00734C61"/>
    <w:rsid w:val="0073673D"/>
    <w:rsid w:val="00737377"/>
    <w:rsid w:val="007407C7"/>
    <w:rsid w:val="00741A84"/>
    <w:rsid w:val="007445CB"/>
    <w:rsid w:val="00746FA0"/>
    <w:rsid w:val="00751913"/>
    <w:rsid w:val="00752318"/>
    <w:rsid w:val="00753237"/>
    <w:rsid w:val="00753DE3"/>
    <w:rsid w:val="00754161"/>
    <w:rsid w:val="007547EB"/>
    <w:rsid w:val="00762B4E"/>
    <w:rsid w:val="00766D47"/>
    <w:rsid w:val="007703A1"/>
    <w:rsid w:val="0077175A"/>
    <w:rsid w:val="00773518"/>
    <w:rsid w:val="00775169"/>
    <w:rsid w:val="00776800"/>
    <w:rsid w:val="007773E8"/>
    <w:rsid w:val="0077788E"/>
    <w:rsid w:val="007808CE"/>
    <w:rsid w:val="00783AC9"/>
    <w:rsid w:val="007858CF"/>
    <w:rsid w:val="00787FA9"/>
    <w:rsid w:val="0079072F"/>
    <w:rsid w:val="0079237A"/>
    <w:rsid w:val="0079391F"/>
    <w:rsid w:val="007A0E52"/>
    <w:rsid w:val="007A222A"/>
    <w:rsid w:val="007A29F9"/>
    <w:rsid w:val="007A2F54"/>
    <w:rsid w:val="007A5B22"/>
    <w:rsid w:val="007A7503"/>
    <w:rsid w:val="007A7CDB"/>
    <w:rsid w:val="007B0D1E"/>
    <w:rsid w:val="007B3968"/>
    <w:rsid w:val="007C4762"/>
    <w:rsid w:val="007D1565"/>
    <w:rsid w:val="007D423B"/>
    <w:rsid w:val="007D4C93"/>
    <w:rsid w:val="007D60DD"/>
    <w:rsid w:val="007D7AAA"/>
    <w:rsid w:val="007D7F8C"/>
    <w:rsid w:val="007E151B"/>
    <w:rsid w:val="007E1F71"/>
    <w:rsid w:val="007E24A6"/>
    <w:rsid w:val="007E3058"/>
    <w:rsid w:val="007F2590"/>
    <w:rsid w:val="007F504B"/>
    <w:rsid w:val="007F623A"/>
    <w:rsid w:val="007F6D19"/>
    <w:rsid w:val="007F79E3"/>
    <w:rsid w:val="00800AF3"/>
    <w:rsid w:val="00801FDB"/>
    <w:rsid w:val="0080370B"/>
    <w:rsid w:val="00803C7D"/>
    <w:rsid w:val="00803CB8"/>
    <w:rsid w:val="00803E8E"/>
    <w:rsid w:val="00806B8E"/>
    <w:rsid w:val="00811A77"/>
    <w:rsid w:val="00811E55"/>
    <w:rsid w:val="0081367E"/>
    <w:rsid w:val="008146A2"/>
    <w:rsid w:val="008147CD"/>
    <w:rsid w:val="00814B0C"/>
    <w:rsid w:val="008174BD"/>
    <w:rsid w:val="008200AA"/>
    <w:rsid w:val="008328AE"/>
    <w:rsid w:val="00832D6E"/>
    <w:rsid w:val="00834227"/>
    <w:rsid w:val="00834710"/>
    <w:rsid w:val="008363E4"/>
    <w:rsid w:val="00837016"/>
    <w:rsid w:val="0083794B"/>
    <w:rsid w:val="008407AE"/>
    <w:rsid w:val="008413AF"/>
    <w:rsid w:val="0084146C"/>
    <w:rsid w:val="00841E4D"/>
    <w:rsid w:val="00842047"/>
    <w:rsid w:val="00843605"/>
    <w:rsid w:val="00843FBF"/>
    <w:rsid w:val="00844A47"/>
    <w:rsid w:val="00847502"/>
    <w:rsid w:val="00847BB1"/>
    <w:rsid w:val="00850C39"/>
    <w:rsid w:val="00850F32"/>
    <w:rsid w:val="0085381F"/>
    <w:rsid w:val="00854F97"/>
    <w:rsid w:val="0085644A"/>
    <w:rsid w:val="00862948"/>
    <w:rsid w:val="008638C8"/>
    <w:rsid w:val="00863DBF"/>
    <w:rsid w:val="008646DE"/>
    <w:rsid w:val="0086497B"/>
    <w:rsid w:val="00866C35"/>
    <w:rsid w:val="00866D7B"/>
    <w:rsid w:val="00867D5E"/>
    <w:rsid w:val="008703F0"/>
    <w:rsid w:val="0087063B"/>
    <w:rsid w:val="008733A0"/>
    <w:rsid w:val="00877E2C"/>
    <w:rsid w:val="0088036A"/>
    <w:rsid w:val="00881BCD"/>
    <w:rsid w:val="0088215D"/>
    <w:rsid w:val="00887C50"/>
    <w:rsid w:val="0089040B"/>
    <w:rsid w:val="00890522"/>
    <w:rsid w:val="00891069"/>
    <w:rsid w:val="00892C03"/>
    <w:rsid w:val="008962A1"/>
    <w:rsid w:val="008A1F29"/>
    <w:rsid w:val="008A2C6E"/>
    <w:rsid w:val="008A3FBE"/>
    <w:rsid w:val="008A6A40"/>
    <w:rsid w:val="008A78CA"/>
    <w:rsid w:val="008A7981"/>
    <w:rsid w:val="008B0192"/>
    <w:rsid w:val="008B03C2"/>
    <w:rsid w:val="008B0AD5"/>
    <w:rsid w:val="008B283A"/>
    <w:rsid w:val="008B3309"/>
    <w:rsid w:val="008B5D76"/>
    <w:rsid w:val="008B742E"/>
    <w:rsid w:val="008C0E9B"/>
    <w:rsid w:val="008C1372"/>
    <w:rsid w:val="008C16FA"/>
    <w:rsid w:val="008C2854"/>
    <w:rsid w:val="008C488D"/>
    <w:rsid w:val="008C4B6A"/>
    <w:rsid w:val="008D1534"/>
    <w:rsid w:val="008D25AA"/>
    <w:rsid w:val="008D2774"/>
    <w:rsid w:val="008D4D57"/>
    <w:rsid w:val="008D4E46"/>
    <w:rsid w:val="008D5449"/>
    <w:rsid w:val="008D5985"/>
    <w:rsid w:val="008D7E78"/>
    <w:rsid w:val="008E30CB"/>
    <w:rsid w:val="008E3D55"/>
    <w:rsid w:val="008E4580"/>
    <w:rsid w:val="008E4F21"/>
    <w:rsid w:val="008E6D63"/>
    <w:rsid w:val="008E6E63"/>
    <w:rsid w:val="008E7565"/>
    <w:rsid w:val="008F0AFA"/>
    <w:rsid w:val="008F186A"/>
    <w:rsid w:val="008F1D30"/>
    <w:rsid w:val="008F3FF1"/>
    <w:rsid w:val="008F4648"/>
    <w:rsid w:val="008F4977"/>
    <w:rsid w:val="008F56FD"/>
    <w:rsid w:val="008F7602"/>
    <w:rsid w:val="00901E35"/>
    <w:rsid w:val="00904BDA"/>
    <w:rsid w:val="00904F1F"/>
    <w:rsid w:val="0091018B"/>
    <w:rsid w:val="00910752"/>
    <w:rsid w:val="00913695"/>
    <w:rsid w:val="009167F1"/>
    <w:rsid w:val="00916FE0"/>
    <w:rsid w:val="009177E2"/>
    <w:rsid w:val="00917AA7"/>
    <w:rsid w:val="00921036"/>
    <w:rsid w:val="0092229C"/>
    <w:rsid w:val="00922DDE"/>
    <w:rsid w:val="00927203"/>
    <w:rsid w:val="00927C01"/>
    <w:rsid w:val="00932780"/>
    <w:rsid w:val="009357C2"/>
    <w:rsid w:val="00936250"/>
    <w:rsid w:val="009412FE"/>
    <w:rsid w:val="00941F20"/>
    <w:rsid w:val="009448A2"/>
    <w:rsid w:val="00946A93"/>
    <w:rsid w:val="00947305"/>
    <w:rsid w:val="009476DF"/>
    <w:rsid w:val="009517BE"/>
    <w:rsid w:val="009543E9"/>
    <w:rsid w:val="009546F0"/>
    <w:rsid w:val="00954831"/>
    <w:rsid w:val="0095786D"/>
    <w:rsid w:val="0096236C"/>
    <w:rsid w:val="00962DC1"/>
    <w:rsid w:val="0096330C"/>
    <w:rsid w:val="00965489"/>
    <w:rsid w:val="00966F86"/>
    <w:rsid w:val="00971436"/>
    <w:rsid w:val="00971737"/>
    <w:rsid w:val="00975B97"/>
    <w:rsid w:val="00976427"/>
    <w:rsid w:val="009767A3"/>
    <w:rsid w:val="00980A4B"/>
    <w:rsid w:val="0098170F"/>
    <w:rsid w:val="00981A1D"/>
    <w:rsid w:val="00982F0D"/>
    <w:rsid w:val="00983057"/>
    <w:rsid w:val="009871B3"/>
    <w:rsid w:val="0099006F"/>
    <w:rsid w:val="00990615"/>
    <w:rsid w:val="00992973"/>
    <w:rsid w:val="0099327D"/>
    <w:rsid w:val="00994465"/>
    <w:rsid w:val="009952B3"/>
    <w:rsid w:val="00997662"/>
    <w:rsid w:val="009A2B1A"/>
    <w:rsid w:val="009A3595"/>
    <w:rsid w:val="009A5372"/>
    <w:rsid w:val="009A5629"/>
    <w:rsid w:val="009A6060"/>
    <w:rsid w:val="009A6A0D"/>
    <w:rsid w:val="009A7787"/>
    <w:rsid w:val="009A7D86"/>
    <w:rsid w:val="009B31E9"/>
    <w:rsid w:val="009B62FE"/>
    <w:rsid w:val="009B64A0"/>
    <w:rsid w:val="009C259C"/>
    <w:rsid w:val="009C44CB"/>
    <w:rsid w:val="009C786B"/>
    <w:rsid w:val="009D0400"/>
    <w:rsid w:val="009D3EDB"/>
    <w:rsid w:val="009D5782"/>
    <w:rsid w:val="009D5ADA"/>
    <w:rsid w:val="009D6920"/>
    <w:rsid w:val="009D6DDB"/>
    <w:rsid w:val="009D7D78"/>
    <w:rsid w:val="009E0497"/>
    <w:rsid w:val="009E08CA"/>
    <w:rsid w:val="009E2A75"/>
    <w:rsid w:val="009E3848"/>
    <w:rsid w:val="009E5125"/>
    <w:rsid w:val="009E70DD"/>
    <w:rsid w:val="009E70DF"/>
    <w:rsid w:val="009E73DF"/>
    <w:rsid w:val="009F18FA"/>
    <w:rsid w:val="009F21C9"/>
    <w:rsid w:val="009F296E"/>
    <w:rsid w:val="009F3CF4"/>
    <w:rsid w:val="009F548C"/>
    <w:rsid w:val="009F68D1"/>
    <w:rsid w:val="009F7014"/>
    <w:rsid w:val="009F7BEB"/>
    <w:rsid w:val="00A00035"/>
    <w:rsid w:val="00A006B5"/>
    <w:rsid w:val="00A00717"/>
    <w:rsid w:val="00A00921"/>
    <w:rsid w:val="00A02198"/>
    <w:rsid w:val="00A04000"/>
    <w:rsid w:val="00A05C09"/>
    <w:rsid w:val="00A0704D"/>
    <w:rsid w:val="00A07D62"/>
    <w:rsid w:val="00A10818"/>
    <w:rsid w:val="00A11AB3"/>
    <w:rsid w:val="00A11DE7"/>
    <w:rsid w:val="00A14628"/>
    <w:rsid w:val="00A14738"/>
    <w:rsid w:val="00A163C6"/>
    <w:rsid w:val="00A1794E"/>
    <w:rsid w:val="00A22637"/>
    <w:rsid w:val="00A22D8D"/>
    <w:rsid w:val="00A23A13"/>
    <w:rsid w:val="00A23E53"/>
    <w:rsid w:val="00A25933"/>
    <w:rsid w:val="00A26292"/>
    <w:rsid w:val="00A26D69"/>
    <w:rsid w:val="00A26EBE"/>
    <w:rsid w:val="00A275A8"/>
    <w:rsid w:val="00A3043A"/>
    <w:rsid w:val="00A32DD2"/>
    <w:rsid w:val="00A332EB"/>
    <w:rsid w:val="00A33EA1"/>
    <w:rsid w:val="00A37A45"/>
    <w:rsid w:val="00A400C9"/>
    <w:rsid w:val="00A40B9C"/>
    <w:rsid w:val="00A4170A"/>
    <w:rsid w:val="00A4240B"/>
    <w:rsid w:val="00A42C46"/>
    <w:rsid w:val="00A44DAF"/>
    <w:rsid w:val="00A45CDE"/>
    <w:rsid w:val="00A46322"/>
    <w:rsid w:val="00A47CD6"/>
    <w:rsid w:val="00A52B5E"/>
    <w:rsid w:val="00A533CC"/>
    <w:rsid w:val="00A54109"/>
    <w:rsid w:val="00A55595"/>
    <w:rsid w:val="00A55E29"/>
    <w:rsid w:val="00A564FB"/>
    <w:rsid w:val="00A603B0"/>
    <w:rsid w:val="00A6191D"/>
    <w:rsid w:val="00A622EE"/>
    <w:rsid w:val="00A62E83"/>
    <w:rsid w:val="00A67906"/>
    <w:rsid w:val="00A71065"/>
    <w:rsid w:val="00A75809"/>
    <w:rsid w:val="00A75994"/>
    <w:rsid w:val="00A75EF3"/>
    <w:rsid w:val="00A769E6"/>
    <w:rsid w:val="00A77B5E"/>
    <w:rsid w:val="00A829C1"/>
    <w:rsid w:val="00A83754"/>
    <w:rsid w:val="00A84414"/>
    <w:rsid w:val="00A86F6D"/>
    <w:rsid w:val="00A9007B"/>
    <w:rsid w:val="00A90308"/>
    <w:rsid w:val="00A9081B"/>
    <w:rsid w:val="00A94C33"/>
    <w:rsid w:val="00A953BB"/>
    <w:rsid w:val="00A958A7"/>
    <w:rsid w:val="00A96DBA"/>
    <w:rsid w:val="00A973F1"/>
    <w:rsid w:val="00AA090A"/>
    <w:rsid w:val="00AA0F9C"/>
    <w:rsid w:val="00AA14A0"/>
    <w:rsid w:val="00AA22DF"/>
    <w:rsid w:val="00AA2F95"/>
    <w:rsid w:val="00AA58CC"/>
    <w:rsid w:val="00AB1E64"/>
    <w:rsid w:val="00AB3518"/>
    <w:rsid w:val="00AB36AC"/>
    <w:rsid w:val="00AB3C82"/>
    <w:rsid w:val="00AB5A3A"/>
    <w:rsid w:val="00AB78A3"/>
    <w:rsid w:val="00AC10B7"/>
    <w:rsid w:val="00AC1805"/>
    <w:rsid w:val="00AC2836"/>
    <w:rsid w:val="00AC2CC3"/>
    <w:rsid w:val="00AC2D6F"/>
    <w:rsid w:val="00AC37D3"/>
    <w:rsid w:val="00AC3B89"/>
    <w:rsid w:val="00AC5B03"/>
    <w:rsid w:val="00AC6A35"/>
    <w:rsid w:val="00AC7943"/>
    <w:rsid w:val="00AD06A7"/>
    <w:rsid w:val="00AD13C7"/>
    <w:rsid w:val="00AD5E49"/>
    <w:rsid w:val="00AD69B6"/>
    <w:rsid w:val="00AE1F98"/>
    <w:rsid w:val="00AE3352"/>
    <w:rsid w:val="00AE4368"/>
    <w:rsid w:val="00AE5C67"/>
    <w:rsid w:val="00AE6969"/>
    <w:rsid w:val="00AE73B7"/>
    <w:rsid w:val="00AF4ED1"/>
    <w:rsid w:val="00B0045A"/>
    <w:rsid w:val="00B0084F"/>
    <w:rsid w:val="00B0166C"/>
    <w:rsid w:val="00B02E27"/>
    <w:rsid w:val="00B048D2"/>
    <w:rsid w:val="00B06F6F"/>
    <w:rsid w:val="00B10147"/>
    <w:rsid w:val="00B10FAD"/>
    <w:rsid w:val="00B12230"/>
    <w:rsid w:val="00B127F9"/>
    <w:rsid w:val="00B16B0C"/>
    <w:rsid w:val="00B17AEE"/>
    <w:rsid w:val="00B22161"/>
    <w:rsid w:val="00B22249"/>
    <w:rsid w:val="00B24620"/>
    <w:rsid w:val="00B275F3"/>
    <w:rsid w:val="00B31337"/>
    <w:rsid w:val="00B31D5D"/>
    <w:rsid w:val="00B33106"/>
    <w:rsid w:val="00B33E26"/>
    <w:rsid w:val="00B35ACD"/>
    <w:rsid w:val="00B4154A"/>
    <w:rsid w:val="00B41DCE"/>
    <w:rsid w:val="00B41DF5"/>
    <w:rsid w:val="00B424BB"/>
    <w:rsid w:val="00B428EA"/>
    <w:rsid w:val="00B44360"/>
    <w:rsid w:val="00B45AD2"/>
    <w:rsid w:val="00B512A4"/>
    <w:rsid w:val="00B522E2"/>
    <w:rsid w:val="00B5258F"/>
    <w:rsid w:val="00B55847"/>
    <w:rsid w:val="00B558DF"/>
    <w:rsid w:val="00B62D94"/>
    <w:rsid w:val="00B62F5C"/>
    <w:rsid w:val="00B633F9"/>
    <w:rsid w:val="00B63BE3"/>
    <w:rsid w:val="00B64425"/>
    <w:rsid w:val="00B6604B"/>
    <w:rsid w:val="00B70ADB"/>
    <w:rsid w:val="00B76DDB"/>
    <w:rsid w:val="00B77ECA"/>
    <w:rsid w:val="00B77F89"/>
    <w:rsid w:val="00B8033C"/>
    <w:rsid w:val="00B805B1"/>
    <w:rsid w:val="00B8212E"/>
    <w:rsid w:val="00B8389D"/>
    <w:rsid w:val="00B87117"/>
    <w:rsid w:val="00B9022F"/>
    <w:rsid w:val="00B92864"/>
    <w:rsid w:val="00B95C47"/>
    <w:rsid w:val="00B965E7"/>
    <w:rsid w:val="00BA0D8F"/>
    <w:rsid w:val="00BA0DAA"/>
    <w:rsid w:val="00BA2201"/>
    <w:rsid w:val="00BA2955"/>
    <w:rsid w:val="00BA3233"/>
    <w:rsid w:val="00BA4934"/>
    <w:rsid w:val="00BA5300"/>
    <w:rsid w:val="00BA6505"/>
    <w:rsid w:val="00BA72DE"/>
    <w:rsid w:val="00BA7CDD"/>
    <w:rsid w:val="00BB048F"/>
    <w:rsid w:val="00BB134B"/>
    <w:rsid w:val="00BB1697"/>
    <w:rsid w:val="00BB711E"/>
    <w:rsid w:val="00BB75B0"/>
    <w:rsid w:val="00BC21BF"/>
    <w:rsid w:val="00BC24AB"/>
    <w:rsid w:val="00BC3720"/>
    <w:rsid w:val="00BC599F"/>
    <w:rsid w:val="00BC6275"/>
    <w:rsid w:val="00BC7FB8"/>
    <w:rsid w:val="00BD0396"/>
    <w:rsid w:val="00BD06CC"/>
    <w:rsid w:val="00BD21F1"/>
    <w:rsid w:val="00BD2341"/>
    <w:rsid w:val="00BD42C7"/>
    <w:rsid w:val="00BD5025"/>
    <w:rsid w:val="00BE1D42"/>
    <w:rsid w:val="00BE2883"/>
    <w:rsid w:val="00BE6C87"/>
    <w:rsid w:val="00BE76E4"/>
    <w:rsid w:val="00BF5138"/>
    <w:rsid w:val="00BF5A36"/>
    <w:rsid w:val="00BF758B"/>
    <w:rsid w:val="00BF7826"/>
    <w:rsid w:val="00BF7A6C"/>
    <w:rsid w:val="00C01511"/>
    <w:rsid w:val="00C02178"/>
    <w:rsid w:val="00C02BA3"/>
    <w:rsid w:val="00C02EBD"/>
    <w:rsid w:val="00C039C8"/>
    <w:rsid w:val="00C03C15"/>
    <w:rsid w:val="00C042EA"/>
    <w:rsid w:val="00C12788"/>
    <w:rsid w:val="00C13058"/>
    <w:rsid w:val="00C13A3B"/>
    <w:rsid w:val="00C13F9E"/>
    <w:rsid w:val="00C16903"/>
    <w:rsid w:val="00C21466"/>
    <w:rsid w:val="00C218B7"/>
    <w:rsid w:val="00C22E75"/>
    <w:rsid w:val="00C23188"/>
    <w:rsid w:val="00C23919"/>
    <w:rsid w:val="00C23A2D"/>
    <w:rsid w:val="00C23BA2"/>
    <w:rsid w:val="00C24010"/>
    <w:rsid w:val="00C27376"/>
    <w:rsid w:val="00C3180C"/>
    <w:rsid w:val="00C31EF8"/>
    <w:rsid w:val="00C32036"/>
    <w:rsid w:val="00C32AD2"/>
    <w:rsid w:val="00C32FF4"/>
    <w:rsid w:val="00C34F4B"/>
    <w:rsid w:val="00C352EB"/>
    <w:rsid w:val="00C368FB"/>
    <w:rsid w:val="00C4138F"/>
    <w:rsid w:val="00C41830"/>
    <w:rsid w:val="00C46917"/>
    <w:rsid w:val="00C47292"/>
    <w:rsid w:val="00C4758F"/>
    <w:rsid w:val="00C47975"/>
    <w:rsid w:val="00C504B8"/>
    <w:rsid w:val="00C53C6E"/>
    <w:rsid w:val="00C54A85"/>
    <w:rsid w:val="00C5716A"/>
    <w:rsid w:val="00C5765A"/>
    <w:rsid w:val="00C603FA"/>
    <w:rsid w:val="00C60800"/>
    <w:rsid w:val="00C60B88"/>
    <w:rsid w:val="00C64F3E"/>
    <w:rsid w:val="00C706CF"/>
    <w:rsid w:val="00C7706F"/>
    <w:rsid w:val="00C80D51"/>
    <w:rsid w:val="00C81713"/>
    <w:rsid w:val="00C81DB5"/>
    <w:rsid w:val="00C842CD"/>
    <w:rsid w:val="00C84E14"/>
    <w:rsid w:val="00C85A10"/>
    <w:rsid w:val="00C86D88"/>
    <w:rsid w:val="00C91BE0"/>
    <w:rsid w:val="00C977E8"/>
    <w:rsid w:val="00CA2A90"/>
    <w:rsid w:val="00CA3A79"/>
    <w:rsid w:val="00CA4673"/>
    <w:rsid w:val="00CA7582"/>
    <w:rsid w:val="00CB383B"/>
    <w:rsid w:val="00CB3B39"/>
    <w:rsid w:val="00CB3D69"/>
    <w:rsid w:val="00CB4BFF"/>
    <w:rsid w:val="00CB609E"/>
    <w:rsid w:val="00CB613B"/>
    <w:rsid w:val="00CB6D76"/>
    <w:rsid w:val="00CB7DDF"/>
    <w:rsid w:val="00CC086C"/>
    <w:rsid w:val="00CC1D4D"/>
    <w:rsid w:val="00CC1EEF"/>
    <w:rsid w:val="00CC40B6"/>
    <w:rsid w:val="00CC5D0A"/>
    <w:rsid w:val="00CC7E0E"/>
    <w:rsid w:val="00CC7F15"/>
    <w:rsid w:val="00CD17F2"/>
    <w:rsid w:val="00CD3445"/>
    <w:rsid w:val="00CD35A9"/>
    <w:rsid w:val="00CD61E8"/>
    <w:rsid w:val="00CE0D54"/>
    <w:rsid w:val="00CE103A"/>
    <w:rsid w:val="00CE13B7"/>
    <w:rsid w:val="00CE3268"/>
    <w:rsid w:val="00CE3B82"/>
    <w:rsid w:val="00CE6372"/>
    <w:rsid w:val="00CF0D71"/>
    <w:rsid w:val="00CF0E8D"/>
    <w:rsid w:val="00CF4409"/>
    <w:rsid w:val="00CF48E1"/>
    <w:rsid w:val="00CF4D32"/>
    <w:rsid w:val="00CF64A8"/>
    <w:rsid w:val="00D00503"/>
    <w:rsid w:val="00D005A1"/>
    <w:rsid w:val="00D0506F"/>
    <w:rsid w:val="00D06789"/>
    <w:rsid w:val="00D072B5"/>
    <w:rsid w:val="00D07437"/>
    <w:rsid w:val="00D11788"/>
    <w:rsid w:val="00D1641F"/>
    <w:rsid w:val="00D17F22"/>
    <w:rsid w:val="00D17F3A"/>
    <w:rsid w:val="00D20FFA"/>
    <w:rsid w:val="00D212A8"/>
    <w:rsid w:val="00D22170"/>
    <w:rsid w:val="00D24BB9"/>
    <w:rsid w:val="00D25347"/>
    <w:rsid w:val="00D25997"/>
    <w:rsid w:val="00D27588"/>
    <w:rsid w:val="00D27874"/>
    <w:rsid w:val="00D30634"/>
    <w:rsid w:val="00D32202"/>
    <w:rsid w:val="00D327C6"/>
    <w:rsid w:val="00D329EF"/>
    <w:rsid w:val="00D361D9"/>
    <w:rsid w:val="00D365FB"/>
    <w:rsid w:val="00D41CD5"/>
    <w:rsid w:val="00D41F7E"/>
    <w:rsid w:val="00D47B0D"/>
    <w:rsid w:val="00D5081F"/>
    <w:rsid w:val="00D547E7"/>
    <w:rsid w:val="00D550D4"/>
    <w:rsid w:val="00D553B7"/>
    <w:rsid w:val="00D565E3"/>
    <w:rsid w:val="00D62B21"/>
    <w:rsid w:val="00D6401D"/>
    <w:rsid w:val="00D669E8"/>
    <w:rsid w:val="00D70AC1"/>
    <w:rsid w:val="00D70DBE"/>
    <w:rsid w:val="00D72947"/>
    <w:rsid w:val="00D7390C"/>
    <w:rsid w:val="00D754E9"/>
    <w:rsid w:val="00D7554C"/>
    <w:rsid w:val="00D87C36"/>
    <w:rsid w:val="00D93136"/>
    <w:rsid w:val="00D932ED"/>
    <w:rsid w:val="00D9743C"/>
    <w:rsid w:val="00DA03A5"/>
    <w:rsid w:val="00DA4CB8"/>
    <w:rsid w:val="00DA510C"/>
    <w:rsid w:val="00DA51DB"/>
    <w:rsid w:val="00DB0367"/>
    <w:rsid w:val="00DB0376"/>
    <w:rsid w:val="00DB0EA6"/>
    <w:rsid w:val="00DB302F"/>
    <w:rsid w:val="00DB4583"/>
    <w:rsid w:val="00DC2AD9"/>
    <w:rsid w:val="00DC3724"/>
    <w:rsid w:val="00DD2F4F"/>
    <w:rsid w:val="00DD3BE8"/>
    <w:rsid w:val="00DD3C58"/>
    <w:rsid w:val="00DD5855"/>
    <w:rsid w:val="00DE25B6"/>
    <w:rsid w:val="00DE2C9C"/>
    <w:rsid w:val="00DE352A"/>
    <w:rsid w:val="00DE356E"/>
    <w:rsid w:val="00DE447A"/>
    <w:rsid w:val="00DE4838"/>
    <w:rsid w:val="00DE5040"/>
    <w:rsid w:val="00DE6BAC"/>
    <w:rsid w:val="00DE76DE"/>
    <w:rsid w:val="00DE7EDE"/>
    <w:rsid w:val="00DF23C9"/>
    <w:rsid w:val="00DF3039"/>
    <w:rsid w:val="00DF3DF6"/>
    <w:rsid w:val="00DF4F1C"/>
    <w:rsid w:val="00DF53B2"/>
    <w:rsid w:val="00DF7BEC"/>
    <w:rsid w:val="00E02152"/>
    <w:rsid w:val="00E0251C"/>
    <w:rsid w:val="00E03924"/>
    <w:rsid w:val="00E04E86"/>
    <w:rsid w:val="00E061BA"/>
    <w:rsid w:val="00E06805"/>
    <w:rsid w:val="00E06E34"/>
    <w:rsid w:val="00E07CDC"/>
    <w:rsid w:val="00E07F84"/>
    <w:rsid w:val="00E1096E"/>
    <w:rsid w:val="00E1273D"/>
    <w:rsid w:val="00E13C2B"/>
    <w:rsid w:val="00E1412D"/>
    <w:rsid w:val="00E16E8F"/>
    <w:rsid w:val="00E16EB8"/>
    <w:rsid w:val="00E17363"/>
    <w:rsid w:val="00E21FBF"/>
    <w:rsid w:val="00E2280F"/>
    <w:rsid w:val="00E2327C"/>
    <w:rsid w:val="00E236ED"/>
    <w:rsid w:val="00E23D03"/>
    <w:rsid w:val="00E24BE2"/>
    <w:rsid w:val="00E2732C"/>
    <w:rsid w:val="00E27532"/>
    <w:rsid w:val="00E33FEB"/>
    <w:rsid w:val="00E341F8"/>
    <w:rsid w:val="00E379F4"/>
    <w:rsid w:val="00E401D9"/>
    <w:rsid w:val="00E40C04"/>
    <w:rsid w:val="00E41D20"/>
    <w:rsid w:val="00E41FC6"/>
    <w:rsid w:val="00E423D0"/>
    <w:rsid w:val="00E44967"/>
    <w:rsid w:val="00E45716"/>
    <w:rsid w:val="00E45B0B"/>
    <w:rsid w:val="00E45B91"/>
    <w:rsid w:val="00E46E4F"/>
    <w:rsid w:val="00E51C93"/>
    <w:rsid w:val="00E534A8"/>
    <w:rsid w:val="00E53FCF"/>
    <w:rsid w:val="00E5511F"/>
    <w:rsid w:val="00E56005"/>
    <w:rsid w:val="00E56A62"/>
    <w:rsid w:val="00E6017B"/>
    <w:rsid w:val="00E609CE"/>
    <w:rsid w:val="00E621D3"/>
    <w:rsid w:val="00E64019"/>
    <w:rsid w:val="00E71E0D"/>
    <w:rsid w:val="00E722F8"/>
    <w:rsid w:val="00E72DF3"/>
    <w:rsid w:val="00E73554"/>
    <w:rsid w:val="00E74965"/>
    <w:rsid w:val="00E761B2"/>
    <w:rsid w:val="00E80B32"/>
    <w:rsid w:val="00E80C7D"/>
    <w:rsid w:val="00E80D2D"/>
    <w:rsid w:val="00E870AF"/>
    <w:rsid w:val="00E8719E"/>
    <w:rsid w:val="00E93E4D"/>
    <w:rsid w:val="00E95E6C"/>
    <w:rsid w:val="00E96511"/>
    <w:rsid w:val="00E97457"/>
    <w:rsid w:val="00EA0227"/>
    <w:rsid w:val="00EA1429"/>
    <w:rsid w:val="00EA18B0"/>
    <w:rsid w:val="00EA5A18"/>
    <w:rsid w:val="00EA63E1"/>
    <w:rsid w:val="00EB0BCF"/>
    <w:rsid w:val="00EB1F96"/>
    <w:rsid w:val="00EB2AE5"/>
    <w:rsid w:val="00EB404E"/>
    <w:rsid w:val="00EB5B60"/>
    <w:rsid w:val="00EB751B"/>
    <w:rsid w:val="00EB75A1"/>
    <w:rsid w:val="00EC1F02"/>
    <w:rsid w:val="00EC26EE"/>
    <w:rsid w:val="00EC400A"/>
    <w:rsid w:val="00EC6091"/>
    <w:rsid w:val="00ED0233"/>
    <w:rsid w:val="00ED0647"/>
    <w:rsid w:val="00ED0737"/>
    <w:rsid w:val="00ED10EB"/>
    <w:rsid w:val="00ED25D8"/>
    <w:rsid w:val="00ED6442"/>
    <w:rsid w:val="00ED72C3"/>
    <w:rsid w:val="00ED7856"/>
    <w:rsid w:val="00EE223E"/>
    <w:rsid w:val="00EE2B4F"/>
    <w:rsid w:val="00EE2BB5"/>
    <w:rsid w:val="00EE381B"/>
    <w:rsid w:val="00EE52FE"/>
    <w:rsid w:val="00EE5A3A"/>
    <w:rsid w:val="00EF1B18"/>
    <w:rsid w:val="00EF3F19"/>
    <w:rsid w:val="00EF4593"/>
    <w:rsid w:val="00EF4E1E"/>
    <w:rsid w:val="00EF5F1C"/>
    <w:rsid w:val="00EF6C3D"/>
    <w:rsid w:val="00EF7D28"/>
    <w:rsid w:val="00F03C85"/>
    <w:rsid w:val="00F03E4C"/>
    <w:rsid w:val="00F0540B"/>
    <w:rsid w:val="00F116F0"/>
    <w:rsid w:val="00F128D5"/>
    <w:rsid w:val="00F132FF"/>
    <w:rsid w:val="00F15AF5"/>
    <w:rsid w:val="00F17AE1"/>
    <w:rsid w:val="00F2443D"/>
    <w:rsid w:val="00F26AD3"/>
    <w:rsid w:val="00F273A7"/>
    <w:rsid w:val="00F30389"/>
    <w:rsid w:val="00F30A63"/>
    <w:rsid w:val="00F30F8B"/>
    <w:rsid w:val="00F35A1E"/>
    <w:rsid w:val="00F36404"/>
    <w:rsid w:val="00F405B3"/>
    <w:rsid w:val="00F421FC"/>
    <w:rsid w:val="00F43DC9"/>
    <w:rsid w:val="00F44EBE"/>
    <w:rsid w:val="00F47634"/>
    <w:rsid w:val="00F47B43"/>
    <w:rsid w:val="00F5012C"/>
    <w:rsid w:val="00F5026C"/>
    <w:rsid w:val="00F50F0B"/>
    <w:rsid w:val="00F550D7"/>
    <w:rsid w:val="00F5523D"/>
    <w:rsid w:val="00F565A3"/>
    <w:rsid w:val="00F56ACA"/>
    <w:rsid w:val="00F57960"/>
    <w:rsid w:val="00F61E00"/>
    <w:rsid w:val="00F63D48"/>
    <w:rsid w:val="00F64AB2"/>
    <w:rsid w:val="00F65107"/>
    <w:rsid w:val="00F70F14"/>
    <w:rsid w:val="00F71716"/>
    <w:rsid w:val="00F76094"/>
    <w:rsid w:val="00F760E7"/>
    <w:rsid w:val="00F7612B"/>
    <w:rsid w:val="00F76DC5"/>
    <w:rsid w:val="00F81B59"/>
    <w:rsid w:val="00F85907"/>
    <w:rsid w:val="00F85F21"/>
    <w:rsid w:val="00F871BF"/>
    <w:rsid w:val="00F904E7"/>
    <w:rsid w:val="00F94238"/>
    <w:rsid w:val="00F9464E"/>
    <w:rsid w:val="00F96EC3"/>
    <w:rsid w:val="00F979ED"/>
    <w:rsid w:val="00FA1DB5"/>
    <w:rsid w:val="00FA2E3A"/>
    <w:rsid w:val="00FA7B64"/>
    <w:rsid w:val="00FB04F2"/>
    <w:rsid w:val="00FB2907"/>
    <w:rsid w:val="00FB40BD"/>
    <w:rsid w:val="00FC3798"/>
    <w:rsid w:val="00FC3EC5"/>
    <w:rsid w:val="00FC433F"/>
    <w:rsid w:val="00FC5AA7"/>
    <w:rsid w:val="00FC5D14"/>
    <w:rsid w:val="00FC7498"/>
    <w:rsid w:val="00FC7ABA"/>
    <w:rsid w:val="00FD065F"/>
    <w:rsid w:val="00FD19BA"/>
    <w:rsid w:val="00FD3606"/>
    <w:rsid w:val="00FD37A0"/>
    <w:rsid w:val="00FD398E"/>
    <w:rsid w:val="00FD4CAB"/>
    <w:rsid w:val="00FD4FE6"/>
    <w:rsid w:val="00FD50D6"/>
    <w:rsid w:val="00FD689C"/>
    <w:rsid w:val="00FD778F"/>
    <w:rsid w:val="00FE18B3"/>
    <w:rsid w:val="00FE1EB3"/>
    <w:rsid w:val="00FE2E55"/>
    <w:rsid w:val="00FE2EAA"/>
    <w:rsid w:val="00FE40BA"/>
    <w:rsid w:val="00FE59F4"/>
    <w:rsid w:val="00FE5D52"/>
    <w:rsid w:val="00FE66C3"/>
    <w:rsid w:val="00FF033A"/>
    <w:rsid w:val="00FF1FDB"/>
    <w:rsid w:val="00FF270D"/>
    <w:rsid w:val="00FF27B5"/>
    <w:rsid w:val="00FF5F7B"/>
    <w:rsid w:val="00FF7115"/>
    <w:rsid w:val="02D400FD"/>
    <w:rsid w:val="09B24642"/>
    <w:rsid w:val="0B19630D"/>
    <w:rsid w:val="16166EEB"/>
    <w:rsid w:val="16911552"/>
    <w:rsid w:val="186F62C6"/>
    <w:rsid w:val="21E4182B"/>
    <w:rsid w:val="32B60E27"/>
    <w:rsid w:val="3C110197"/>
    <w:rsid w:val="482C55BB"/>
    <w:rsid w:val="5FDA5BC1"/>
    <w:rsid w:val="6A0504B0"/>
    <w:rsid w:val="6BFB1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Pr>
      <w:rFonts w:cs="Times New Roman"/>
      <w:b/>
      <w:bCs/>
    </w:rPr>
  </w:style>
  <w:style w:type="character" w:styleId="a8">
    <w:name w:val="Hyperlink"/>
    <w:uiPriority w:val="99"/>
    <w:qFormat/>
    <w:rPr>
      <w:rFonts w:cs="Times New Roman"/>
      <w:color w:val="0000FF"/>
      <w:u w:val="single"/>
    </w:r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0">
    <w:name w:val="页脚 Char"/>
    <w:link w:val="a4"/>
    <w:uiPriority w:val="99"/>
    <w:qFormat/>
    <w:locked/>
    <w:rPr>
      <w:rFonts w:ascii="Calibri" w:eastAsia="宋体" w:hAnsi="Calibri" w:cs="Times New Roman"/>
      <w:sz w:val="18"/>
      <w:szCs w:val="18"/>
    </w:rPr>
  </w:style>
  <w:style w:type="paragraph" w:styleId="a9">
    <w:name w:val="List Paragraph"/>
    <w:basedOn w:val="a"/>
    <w:uiPriority w:val="99"/>
    <w:qFormat/>
    <w:pPr>
      <w:ind w:firstLineChars="200" w:firstLine="420"/>
    </w:pPr>
  </w:style>
  <w:style w:type="character" w:customStyle="1" w:styleId="Char">
    <w:name w:val="批注框文本 Char"/>
    <w:link w:val="a3"/>
    <w:uiPriority w:val="99"/>
    <w:semiHidden/>
    <w:qFormat/>
    <w:locked/>
    <w:rPr>
      <w:rFonts w:ascii="Calibri" w:eastAsia="宋体" w:hAnsi="Calibri" w:cs="Times New Roman"/>
      <w:sz w:val="18"/>
      <w:szCs w:val="18"/>
    </w:rPr>
  </w:style>
  <w:style w:type="paragraph" w:customStyle="1" w:styleId="1">
    <w:name w:val="列表段落1"/>
    <w:basedOn w:val="a"/>
    <w:uiPriority w:val="34"/>
    <w:qFormat/>
    <w:pPr>
      <w:ind w:firstLineChars="200" w:firstLine="420"/>
    </w:pPr>
    <w:rPr>
      <w:rFonts w:eastAsia="仿宋"/>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7">
    <w:name w:val="Strong"/>
    <w:uiPriority w:val="99"/>
    <w:qFormat/>
    <w:rPr>
      <w:rFonts w:cs="Times New Roman"/>
      <w:b/>
      <w:bCs/>
    </w:rPr>
  </w:style>
  <w:style w:type="character" w:styleId="a8">
    <w:name w:val="Hyperlink"/>
    <w:uiPriority w:val="99"/>
    <w:qFormat/>
    <w:rPr>
      <w:rFonts w:cs="Times New Roman"/>
      <w:color w:val="0000FF"/>
      <w:u w:val="single"/>
    </w:rPr>
  </w:style>
  <w:style w:type="character" w:customStyle="1" w:styleId="Char1">
    <w:name w:val="页眉 Char"/>
    <w:link w:val="a5"/>
    <w:uiPriority w:val="99"/>
    <w:qFormat/>
    <w:locked/>
    <w:rPr>
      <w:rFonts w:ascii="Calibri" w:eastAsia="宋体" w:hAnsi="Calibri" w:cs="Times New Roman"/>
      <w:sz w:val="18"/>
      <w:szCs w:val="18"/>
    </w:rPr>
  </w:style>
  <w:style w:type="character" w:customStyle="1" w:styleId="Char0">
    <w:name w:val="页脚 Char"/>
    <w:link w:val="a4"/>
    <w:uiPriority w:val="99"/>
    <w:qFormat/>
    <w:locked/>
    <w:rPr>
      <w:rFonts w:ascii="Calibri" w:eastAsia="宋体" w:hAnsi="Calibri" w:cs="Times New Roman"/>
      <w:sz w:val="18"/>
      <w:szCs w:val="18"/>
    </w:rPr>
  </w:style>
  <w:style w:type="paragraph" w:styleId="a9">
    <w:name w:val="List Paragraph"/>
    <w:basedOn w:val="a"/>
    <w:uiPriority w:val="99"/>
    <w:qFormat/>
    <w:pPr>
      <w:ind w:firstLineChars="200" w:firstLine="420"/>
    </w:pPr>
  </w:style>
  <w:style w:type="character" w:customStyle="1" w:styleId="Char">
    <w:name w:val="批注框文本 Char"/>
    <w:link w:val="a3"/>
    <w:uiPriority w:val="99"/>
    <w:semiHidden/>
    <w:qFormat/>
    <w:locked/>
    <w:rPr>
      <w:rFonts w:ascii="Calibri" w:eastAsia="宋体" w:hAnsi="Calibri" w:cs="Times New Roman"/>
      <w:sz w:val="18"/>
      <w:szCs w:val="18"/>
    </w:rPr>
  </w:style>
  <w:style w:type="paragraph" w:customStyle="1" w:styleId="1">
    <w:name w:val="列表段落1"/>
    <w:basedOn w:val="a"/>
    <w:uiPriority w:val="34"/>
    <w:qFormat/>
    <w:pPr>
      <w:ind w:firstLineChars="200" w:firstLine="420"/>
    </w:pPr>
    <w:rPr>
      <w:rFonts w:eastAsia="仿宋"/>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11</Pages>
  <Words>1542</Words>
  <Characters>8796</Characters>
  <Application>Microsoft Office Word</Application>
  <DocSecurity>0</DocSecurity>
  <Lines>73</Lines>
  <Paragraphs>20</Paragraphs>
  <ScaleCrop>false</ScaleCrop>
  <Company>Hewlett-Packard Company</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刘根平</dc:creator>
  <cp:lastModifiedBy>赵欣欣</cp:lastModifiedBy>
  <cp:revision>109</cp:revision>
  <cp:lastPrinted>2021-02-25T08:29:00Z</cp:lastPrinted>
  <dcterms:created xsi:type="dcterms:W3CDTF">2020-06-30T01:27:00Z</dcterms:created>
  <dcterms:modified xsi:type="dcterms:W3CDTF">2021-03-26T03:55:00Z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0094849CF3264405BCE8EA4741C51DD3</vt:lpwstr>
  </property>
</Properties>
</file>