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93" w:rsidP="00317793" w:rsidRDefault="00317793">
      <w:pPr>
        <w:rPr>
          <w:rFonts w:ascii="Times New Roman" w:hAnsi="Times New Roman" w:eastAsia="黑体" w:cs="Times New Roman"/>
          <w:sz w:val="32"/>
          <w:szCs w:val="32"/>
        </w:rPr>
      </w:pPr>
      <w:bookmarkStart w:name="_GoBack" w:id="0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:rsidR="00317793" w:rsidP="00317793" w:rsidRDefault="00317793"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 w:rsidRPr="0000731A">
        <w:rPr>
          <w:rFonts w:hint="eastAsia" w:ascii="方正小标宋简体" w:hAnsi="Times New Roman" w:eastAsia="方正小标宋简体" w:cs="Times New Roman"/>
          <w:sz w:val="36"/>
          <w:szCs w:val="36"/>
        </w:rPr>
        <w:t>细胞和基因</w:t>
      </w:r>
      <w:r w:rsidRPr="0000731A">
        <w:rPr>
          <w:rFonts w:ascii="方正小标宋简体" w:hAnsi="Times New Roman" w:eastAsia="方正小标宋简体" w:cs="Times New Roman"/>
          <w:sz w:val="36"/>
          <w:szCs w:val="36"/>
        </w:rPr>
        <w:t>治疗</w:t>
      </w:r>
      <w:r w:rsidRPr="0000731A">
        <w:rPr>
          <w:rFonts w:hint="eastAsia" w:ascii="方正小标宋简体" w:hAnsi="Times New Roman" w:eastAsia="方正小标宋简体" w:cs="Times New Roman"/>
          <w:sz w:val="36"/>
          <w:szCs w:val="36"/>
        </w:rPr>
        <w:t>产品临床</w:t>
      </w:r>
      <w:r w:rsidRPr="0000731A">
        <w:rPr>
          <w:rFonts w:ascii="方正小标宋简体" w:hAnsi="Times New Roman" w:eastAsia="方正小标宋简体" w:cs="Times New Roman"/>
          <w:sz w:val="36"/>
          <w:szCs w:val="36"/>
        </w:rPr>
        <w:t>研发</w:t>
      </w:r>
      <w:r w:rsidRPr="0000731A">
        <w:rPr>
          <w:rFonts w:hint="eastAsia" w:ascii="方正小标宋简体" w:hAnsi="Times New Roman" w:eastAsia="方正小标宋简体" w:cs="Times New Roman"/>
          <w:sz w:val="36"/>
          <w:szCs w:val="36"/>
        </w:rPr>
        <w:t>技术</w:t>
      </w:r>
      <w:r w:rsidRPr="0000731A">
        <w:rPr>
          <w:rFonts w:ascii="方正小标宋简体" w:hAnsi="Times New Roman" w:eastAsia="方正小标宋简体" w:cs="Times New Roman"/>
          <w:sz w:val="36"/>
          <w:szCs w:val="36"/>
        </w:rPr>
        <w:t>指导原则主题</w:t>
      </w:r>
    </w:p>
    <w:p w:rsidRPr="0000731A" w:rsidR="00317793" w:rsidP="00317793" w:rsidRDefault="00317793"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培训会</w:t>
      </w:r>
      <w:r w:rsidRPr="0000731A">
        <w:rPr>
          <w:rFonts w:hint="eastAsia" w:ascii="方正小标宋简体" w:hAnsi="Times New Roman" w:eastAsia="方正小标宋简体" w:cs="Times New Roman"/>
          <w:sz w:val="36"/>
          <w:szCs w:val="36"/>
        </w:rPr>
        <w:t>议程</w:t>
      </w: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317793" w:rsidTr="00867C38">
        <w:trPr>
          <w:trHeight w:val="551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 w:rsidRPr="0000731A"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细胞和基因治疗产品临床研发技术指导原则主题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培训会</w:t>
            </w:r>
          </w:p>
        </w:tc>
      </w:tr>
      <w:tr w:rsidR="00317793" w:rsidTr="00867C38">
        <w:trPr>
          <w:trHeight w:val="551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:rsidR="00317793" w:rsidTr="00867C38">
        <w:trPr>
          <w:trHeight w:val="556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 w:rsidRPr="002B5592"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主持人：待定</w:t>
            </w:r>
            <w:r w:rsidRPr="002B5592"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培训讲者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vAlign w:val="center"/>
            <w:hideMark/>
          </w:tcPr>
          <w:p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上半场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09:00-09:40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免疫细胞治疗产品临床试验技术指导原则（试行）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王洪航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09:40-10:20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嵌合抗原受体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T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细胞（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CAR-T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）治疗产品申报上市临床风险管理计划技术指导原则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黄云虹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10min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10:30-11:10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肿瘤主动免疫治疗产品临床试验技术指导原则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高建超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11:10-11:50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溶瘤病毒类药物临床试验设计指导原则（试行）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刘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晓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下半场</w:t>
            </w:r>
          </w:p>
        </w:tc>
      </w:tr>
      <w:tr w:rsidR="00317793" w:rsidTr="00867C38">
        <w:trPr>
          <w:trHeight w:val="567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14:00-14:40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基因治疗血友病临床试验设计技术指导原则</w:t>
            </w:r>
            <w:r w:rsidRPr="00683EF1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赵晨阳</w:t>
            </w:r>
          </w:p>
        </w:tc>
      </w:tr>
      <w:tr w:rsidR="00317793" w:rsidTr="00867C38">
        <w:trPr>
          <w:trHeight w:val="714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14:40-15:20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人源性干细胞及其衍生细胞治疗产品临床试验技术指导原则</w:t>
            </w:r>
            <w:r w:rsidRPr="00F77C9A" w:rsidR="00374981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高建超</w:t>
            </w:r>
          </w:p>
        </w:tc>
      </w:tr>
      <w:tr w:rsidR="00317793" w:rsidTr="00867C38">
        <w:trPr>
          <w:trHeight w:val="476"/>
          <w:jc w:val="center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10min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17793" w:rsidTr="00867C38">
        <w:trPr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15:30-16:10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基因治疗产品长期随访临床研究技术指导原则（试行）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F77C9A" w:rsidR="00317793" w:rsidP="00867C38" w:rsidRDefault="00317793"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刘妍彤</w:t>
            </w:r>
          </w:p>
        </w:tc>
      </w:tr>
      <w:tr w:rsidR="00317793" w:rsidTr="00867C38">
        <w:trPr>
          <w:trHeight w:val="634"/>
          <w:jc w:val="center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16:10-16:30</w:t>
            </w:r>
          </w:p>
        </w:tc>
        <w:tc>
          <w:tcPr>
            <w:tcW w:w="660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F77C9A" w:rsidR="00317793" w:rsidP="00867C38" w:rsidRDefault="0031779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 w:rsidRPr="00F77C9A"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答疑（</w:t>
            </w:r>
            <w:r w:rsidRPr="00F77C9A"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20min</w:t>
            </w:r>
            <w:r w:rsidRPr="00F77C9A"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Pr="00DE71AA" w:rsidR="00317793" w:rsidP="00317793" w:rsidRDefault="00317793">
      <w:pPr>
        <w:rPr>
          <w:rFonts w:ascii="方正小标宋简体" w:eastAsia="方正小标宋简体"/>
          <w:sz w:val="36"/>
          <w:szCs w:val="36"/>
        </w:rPr>
      </w:pPr>
    </w:p>
    <w:p w:rsidR="00DA7100" w:rsidRDefault="009806A0"/>
    <w:sectPr w:rsidR="00DA7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A0" w:rsidRDefault="009806A0" w:rsidP="00317793">
      <w:r>
        <w:separator/>
      </w:r>
    </w:p>
  </w:endnote>
  <w:endnote w:type="continuationSeparator" w:id="0">
    <w:p w:rsidR="009806A0" w:rsidRDefault="009806A0" w:rsidP="0031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A0" w:rsidRDefault="009806A0" w:rsidP="00317793">
      <w:r>
        <w:separator/>
      </w:r>
    </w:p>
  </w:footnote>
  <w:footnote w:type="continuationSeparator" w:id="0">
    <w:p w:rsidR="009806A0" w:rsidRDefault="009806A0" w:rsidP="00317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E1"/>
    <w:rsid w:val="000A2B65"/>
    <w:rsid w:val="000C25C8"/>
    <w:rsid w:val="00103C26"/>
    <w:rsid w:val="001B50C7"/>
    <w:rsid w:val="001F7583"/>
    <w:rsid w:val="002B6D78"/>
    <w:rsid w:val="00317793"/>
    <w:rsid w:val="00374981"/>
    <w:rsid w:val="005314E3"/>
    <w:rsid w:val="00583C73"/>
    <w:rsid w:val="0067614F"/>
    <w:rsid w:val="00677DD8"/>
    <w:rsid w:val="006D0099"/>
    <w:rsid w:val="0072221A"/>
    <w:rsid w:val="007C7622"/>
    <w:rsid w:val="009806A0"/>
    <w:rsid w:val="009B1C9F"/>
    <w:rsid w:val="009C55C1"/>
    <w:rsid w:val="009F1DED"/>
    <w:rsid w:val="00A202E1"/>
    <w:rsid w:val="00AD0EFF"/>
    <w:rsid w:val="00AE6A23"/>
    <w:rsid w:val="00C83E25"/>
    <w:rsid w:val="00E8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F0DFC"/>
  <w15:chartTrackingRefBased/>
  <w15:docId w15:val="{81CBE87A-CC54-4ABC-B4D3-6821A669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77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7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7793"/>
    <w:rPr>
      <w:sz w:val="18"/>
      <w:szCs w:val="18"/>
    </w:rPr>
  </w:style>
  <w:style w:type="table" w:styleId="a7">
    <w:name w:val="Table Grid"/>
    <w:basedOn w:val="a1"/>
    <w:uiPriority w:val="59"/>
    <w:qFormat/>
    <w:rsid w:val="00317793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魏群</dc:creator>
  <cp:keywords/>
  <dc:description/>
  <cp:lastModifiedBy>信息运维人员03</cp:lastModifiedBy>
  <cp:revision>17</cp:revision>
  <dcterms:created xsi:type="dcterms:W3CDTF">2023-05-12T01:02:00Z</dcterms:created>
  <dcterms:modified xsi:type="dcterms:W3CDTF">2023-05-15T03:21:00Z</dcterms:modified>
</cp:coreProperties>
</file>