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219EE"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bookmarkStart w:name="word_number_fieldΩ1" w:id="0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 w:rsidRPr="001C7419">
        <w:rPr>
          <w:rFonts w:hint="eastAsia" w:ascii="黑体" w:hAnsi="黑体" w:eastAsia="黑体" w:cs="黑体"/>
          <w:sz w:val="32"/>
          <w:szCs w:val="32"/>
        </w:rPr>
        <w:t>1</w:t>
      </w:r>
    </w:p>
    <w:p w:rsidR="00000000" w:rsidRDefault="003219EE">
      <w:pPr>
        <w:snapToGrid w:val="0"/>
        <w:spacing w:before="312" w:beforeLines="100" w:after="312" w:afterLines="100"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深海</w:t>
      </w:r>
      <w:r>
        <w:rPr>
          <w:rFonts w:hint="eastAsia" w:eastAsia="方正小标宋简体"/>
          <w:sz w:val="44"/>
          <w:szCs w:val="44"/>
        </w:rPr>
        <w:t>龙丸非处方药说明书范本</w:t>
      </w:r>
    </w:p>
    <w:p w:rsidR="00000000" w:rsidRDefault="003219EE">
      <w:pPr>
        <w:snapToGrid w:val="0"/>
        <w:spacing w:line="40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深海龙丸</w:t>
      </w:r>
      <w:r>
        <w:rPr>
          <w:rFonts w:hint="eastAsia" w:ascii="宋体" w:hAnsi="宋体" w:cs="宋体"/>
          <w:b/>
          <w:bCs/>
          <w:sz w:val="30"/>
          <w:szCs w:val="30"/>
        </w:rPr>
        <w:t>说明书</w:t>
      </w:r>
    </w:p>
    <w:p w:rsidR="00000000" w:rsidRDefault="003219EE">
      <w:pPr>
        <w:snapToGrid w:val="0"/>
        <w:spacing w:line="400" w:lineRule="exact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请仔细阅读说明书并按说明使用或在药师指导下购买和使用</w:t>
      </w:r>
    </w:p>
    <w:p w:rsidR="00000000" w:rsidRDefault="003219EE">
      <w:pPr>
        <w:spacing w:line="400" w:lineRule="exact"/>
        <w:rPr>
          <w:rFonts w:hint="eastAsia"/>
          <w:sz w:val="24"/>
        </w:rPr>
      </w:pP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药品名称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sz w:val="24"/>
        </w:rPr>
        <w:t>通用名称：</w:t>
      </w:r>
      <w:r>
        <w:rPr>
          <w:rFonts w:hint="eastAsia"/>
          <w:sz w:val="24"/>
        </w:rPr>
        <w:t>深海龙丸</w:t>
      </w:r>
    </w:p>
    <w:p w:rsidR="00000000" w:rsidRDefault="003219EE">
      <w:pPr>
        <w:spacing w:line="400" w:lineRule="exact"/>
        <w:rPr>
          <w:sz w:val="24"/>
        </w:rPr>
      </w:pPr>
      <w:r>
        <w:rPr>
          <w:sz w:val="24"/>
        </w:rPr>
        <w:t>汉语拼音：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color w:val="000000"/>
          <w:sz w:val="24"/>
        </w:rPr>
        <w:t>成份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性状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功能主治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温补肾阳，补髓填精。用于因肾阳不足所致的腰膝酸软，畏寒肢冷，神疲乏力，头晕耳鸣，心悸失眠，小便频数。</w:t>
      </w:r>
    </w:p>
    <w:p w:rsidR="00000000" w:rsidRDefault="003219EE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规格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每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丸重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克</w:t>
      </w:r>
    </w:p>
    <w:p w:rsidR="00000000" w:rsidRDefault="003219EE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用法用量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口服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一次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克，一日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次，饭后用温开水送服。</w:t>
      </w:r>
    </w:p>
    <w:p w:rsidR="00000000" w:rsidRDefault="003219EE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不良反应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</w:t>
      </w:r>
      <w:r>
        <w:rPr>
          <w:b/>
          <w:bCs/>
          <w:sz w:val="24"/>
        </w:rPr>
        <w:t>禁忌</w:t>
      </w:r>
      <w:r>
        <w:rPr>
          <w:rFonts w:hint="eastAsia"/>
          <w:b/>
          <w:bCs/>
          <w:sz w:val="24"/>
        </w:rPr>
        <w:t>]</w:t>
      </w:r>
      <w:r>
        <w:rPr>
          <w:rFonts w:hint="eastAsia"/>
          <w:b/>
          <w:bCs/>
          <w:sz w:val="24"/>
        </w:rPr>
        <w:t>孕妇忌服，儿童禁用。</w:t>
      </w:r>
    </w:p>
    <w:p w:rsidR="00000000" w:rsidRDefault="003219EE"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</w:t>
      </w:r>
      <w:r>
        <w:rPr>
          <w:b/>
          <w:bCs/>
          <w:sz w:val="24"/>
        </w:rPr>
        <w:t>注意事项</w:t>
      </w:r>
      <w:r>
        <w:rPr>
          <w:rFonts w:hint="eastAsia"/>
          <w:b/>
          <w:bCs/>
          <w:sz w:val="24"/>
        </w:rPr>
        <w:t>]</w:t>
      </w:r>
    </w:p>
    <w:p w:rsidR="00000000" w:rsidRDefault="003219EE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>忌油腻食物。</w:t>
      </w:r>
    </w:p>
    <w:p w:rsidR="00000000" w:rsidRDefault="003219EE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b/>
          <w:bCs/>
          <w:sz w:val="24"/>
        </w:rPr>
        <w:t>凡阴虚阳亢，血分有热，胃火炽盛，肺有痰热，外感热病者慎服。</w:t>
      </w:r>
    </w:p>
    <w:p w:rsidR="00000000" w:rsidRDefault="003219EE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服用本品同时不宜服用藜芦、五灵脂、皂荚或其制剂；不宜喝茶和吃萝卜，以免影响药</w:t>
      </w:r>
      <w:r>
        <w:rPr>
          <w:rFonts w:hint="eastAsia"/>
          <w:b/>
          <w:bCs/>
          <w:sz w:val="24"/>
        </w:rPr>
        <w:t>效。</w:t>
      </w:r>
    </w:p>
    <w:p w:rsidR="00000000" w:rsidRDefault="003219EE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按照用法用量服用，年老体弱者、高血压、糖尿病患者应</w:t>
      </w:r>
      <w:r>
        <w:rPr>
          <w:rFonts w:hint="eastAsia"/>
          <w:b/>
          <w:bCs/>
          <w:sz w:val="24"/>
        </w:rPr>
        <w:t>当</w:t>
      </w:r>
      <w:r>
        <w:rPr>
          <w:b/>
          <w:bCs/>
          <w:sz w:val="24"/>
        </w:rPr>
        <w:t>在医师指导下服用。</w:t>
      </w:r>
    </w:p>
    <w:p w:rsidR="00000000" w:rsidRDefault="003219EE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服药二周或服药期间症状无改善，或症状加重，或出现新的严重症状，应</w:t>
      </w:r>
      <w:r>
        <w:rPr>
          <w:rFonts w:hint="eastAsia"/>
          <w:b/>
          <w:bCs/>
          <w:sz w:val="24"/>
        </w:rPr>
        <w:t>当</w:t>
      </w:r>
      <w:r>
        <w:rPr>
          <w:b/>
          <w:bCs/>
          <w:sz w:val="24"/>
        </w:rPr>
        <w:t>立即停药并去医院就诊。</w:t>
      </w:r>
    </w:p>
    <w:p w:rsidR="00000000" w:rsidRDefault="003219EE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对本品过敏者禁用，过敏体质者慎用。</w:t>
      </w:r>
    </w:p>
    <w:p w:rsidR="00000000" w:rsidRDefault="003219EE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本品性状发生改变时禁止使用。</w:t>
      </w:r>
    </w:p>
    <w:p w:rsidR="00000000" w:rsidRDefault="003219EE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8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请将本品放在儿童不能接触的地方。</w:t>
      </w:r>
    </w:p>
    <w:p w:rsidR="00000000" w:rsidRDefault="003219EE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9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如正在使用其他药品，使用本品前请咨询医师或药师。</w:t>
      </w:r>
    </w:p>
    <w:p w:rsidR="00000000" w:rsidRDefault="003219EE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药物相互作用</w:t>
      </w:r>
      <w:r>
        <w:rPr>
          <w:rFonts w:hint="eastAsia"/>
          <w:sz w:val="24"/>
        </w:rPr>
        <w:t>]</w:t>
      </w:r>
      <w:r>
        <w:rPr>
          <w:sz w:val="24"/>
        </w:rPr>
        <w:t>如与其他药物同时使用可能会发生药物相互作用，详情请咨询医师或药师。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[</w:t>
      </w:r>
      <w:r>
        <w:rPr>
          <w:sz w:val="24"/>
        </w:rPr>
        <w:t>贮藏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包装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有效期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执行标准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批准文号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说明书修订日期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生产企业</w:t>
      </w:r>
      <w:r>
        <w:rPr>
          <w:rFonts w:hint="eastAsia"/>
          <w:sz w:val="24"/>
        </w:rPr>
        <w:t>]</w:t>
      </w:r>
    </w:p>
    <w:p w:rsidR="00000000" w:rsidRDefault="003219EE">
      <w:pPr>
        <w:spacing w:line="400" w:lineRule="exact"/>
        <w:rPr>
          <w:sz w:val="24"/>
        </w:rPr>
      </w:pPr>
      <w:r>
        <w:rPr>
          <w:sz w:val="24"/>
        </w:rPr>
        <w:t>企业名称：</w:t>
      </w:r>
      <w:r>
        <w:rPr>
          <w:sz w:val="24"/>
        </w:rPr>
        <w:t xml:space="preserve"> </w:t>
      </w:r>
    </w:p>
    <w:p w:rsidR="00000000" w:rsidRDefault="003219EE">
      <w:pPr>
        <w:spacing w:line="400" w:lineRule="exact"/>
        <w:rPr>
          <w:sz w:val="24"/>
        </w:rPr>
      </w:pPr>
      <w:r>
        <w:rPr>
          <w:sz w:val="24"/>
        </w:rPr>
        <w:t>生产地址：</w:t>
      </w:r>
    </w:p>
    <w:p w:rsidR="00000000" w:rsidRDefault="003219EE">
      <w:pPr>
        <w:spacing w:line="400" w:lineRule="exact"/>
        <w:rPr>
          <w:sz w:val="24"/>
        </w:rPr>
      </w:pPr>
      <w:r>
        <w:rPr>
          <w:sz w:val="24"/>
        </w:rPr>
        <w:t>邮政编码：</w:t>
      </w:r>
    </w:p>
    <w:p w:rsidR="00000000" w:rsidRDefault="003219EE">
      <w:pPr>
        <w:spacing w:line="400" w:lineRule="exact"/>
        <w:rPr>
          <w:sz w:val="24"/>
        </w:rPr>
      </w:pPr>
      <w:r>
        <w:rPr>
          <w:sz w:val="24"/>
        </w:rPr>
        <w:t>电话号码：</w:t>
      </w:r>
    </w:p>
    <w:p w:rsidR="00000000" w:rsidRDefault="003219EE">
      <w:pPr>
        <w:spacing w:line="400" w:lineRule="exact"/>
        <w:rPr>
          <w:sz w:val="24"/>
        </w:rPr>
      </w:pPr>
      <w:r>
        <w:rPr>
          <w:sz w:val="24"/>
        </w:rPr>
        <w:t>传真号码：</w:t>
      </w:r>
    </w:p>
    <w:p w:rsidR="00000000" w:rsidRDefault="003219EE">
      <w:pPr>
        <w:spacing w:line="400" w:lineRule="exact"/>
        <w:rPr>
          <w:sz w:val="24"/>
        </w:rPr>
      </w:pPr>
      <w:r>
        <w:rPr>
          <w:sz w:val="24"/>
        </w:rPr>
        <w:t>网</w:t>
      </w:r>
      <w:r>
        <w:rPr>
          <w:sz w:val="24"/>
        </w:rPr>
        <w:t xml:space="preserve">    </w:t>
      </w:r>
      <w:r>
        <w:rPr>
          <w:sz w:val="24"/>
        </w:rPr>
        <w:t>址：</w:t>
      </w:r>
    </w:p>
    <w:p w:rsidR="00000000" w:rsidP="00984267" w:rsidRDefault="003219EE">
      <w:pPr>
        <w:widowControl/>
        <w:spacing w:line="440" w:lineRule="exact"/>
        <w:jc w:val="left"/>
        <w:rPr>
          <w:rFonts w:hint="eastAsia"/>
        </w:rPr>
      </w:pPr>
      <w:r>
        <w:rPr>
          <w:b/>
          <w:bCs/>
          <w:sz w:val="24"/>
        </w:rPr>
        <w:t>如有问题可与生产企业联系</w:t>
      </w:r>
      <w:bookmarkStart w:name="_GoBack" w:id="1"/>
      <w:bookmarkEnd w:id="1"/>
    </w:p>
    <w:p w:rsidR="003219EE" w:rsidP="00984267" w:rsidRDefault="003219EE">
      <w:pPr>
        <w:spacing w:line="600" w:lineRule="exact"/>
        <w:rPr>
          <w:rFonts w:hint="eastAsia" w:ascii="仿宋_GB2312" w:hAnsi="仿宋" w:eastAsia="仿宋_GB2312"/>
          <w:sz w:val="28"/>
          <w:szCs w:val="28"/>
        </w:rPr>
      </w:pPr>
    </w:p>
    <w:sectPr w:rsidR="003219EE">
      <w:footerReference w:type="default" r:id="rId6"/>
      <w:pgSz w:w="11906" w:h="16838"/>
      <w:pgMar w:top="1928" w:right="1531" w:bottom="1814" w:left="1531" w:header="851" w:footer="130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EE" w:rsidRDefault="003219EE">
      <w:r>
        <w:separator/>
      </w:r>
    </w:p>
  </w:endnote>
  <w:endnote w:type="continuationSeparator" w:id="0">
    <w:p w:rsidR="003219EE" w:rsidRDefault="0032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8426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1C7419" w:rsidRDefault="003219EE">
                          <w:pPr>
                            <w:pStyle w:val="a6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1C741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1C741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1C741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C741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C7419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1C741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426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1C741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1C741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C741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1C741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Pr="001C7419" w:rsidRDefault="003219EE">
                    <w:pPr>
                      <w:pStyle w:val="a6"/>
                      <w:rPr>
                        <w:rFonts w:hint="eastAsia"/>
                        <w:sz w:val="28"/>
                        <w:szCs w:val="28"/>
                      </w:rPr>
                    </w:pPr>
                    <w:r w:rsidRPr="001C741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1C741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1C741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1C7419">
                      <w:rPr>
                        <w:sz w:val="28"/>
                        <w:szCs w:val="28"/>
                      </w:rPr>
                      <w:fldChar w:fldCharType="begin"/>
                    </w:r>
                    <w:r w:rsidRPr="001C7419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C7419">
                      <w:rPr>
                        <w:sz w:val="28"/>
                        <w:szCs w:val="28"/>
                      </w:rPr>
                      <w:fldChar w:fldCharType="separate"/>
                    </w:r>
                    <w:r w:rsidR="0098426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1C7419">
                      <w:rPr>
                        <w:sz w:val="28"/>
                        <w:szCs w:val="28"/>
                      </w:rPr>
                      <w:fldChar w:fldCharType="end"/>
                    </w:r>
                    <w:r w:rsidRPr="001C741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1C741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1C741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EE" w:rsidRDefault="003219EE">
      <w:r>
        <w:separator/>
      </w:r>
    </w:p>
  </w:footnote>
  <w:footnote w:type="continuationSeparator" w:id="0">
    <w:p w:rsidR="003219EE" w:rsidRDefault="0032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C7419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19EE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4267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0FE9F9C8"/>
    <w:rsid w:val="2A8D465A"/>
    <w:rsid w:val="2BE78CDD"/>
    <w:rsid w:val="2D7CCDDF"/>
    <w:rsid w:val="3DFFABE7"/>
    <w:rsid w:val="3F3F8675"/>
    <w:rsid w:val="3F6A59AE"/>
    <w:rsid w:val="3FE55967"/>
    <w:rsid w:val="42ED1E95"/>
    <w:rsid w:val="43E2636A"/>
    <w:rsid w:val="4BBB07EC"/>
    <w:rsid w:val="4C1A048F"/>
    <w:rsid w:val="55BD89CC"/>
    <w:rsid w:val="591D3208"/>
    <w:rsid w:val="59FDD1DD"/>
    <w:rsid w:val="5B979B5B"/>
    <w:rsid w:val="5F297A5F"/>
    <w:rsid w:val="5F5D87B4"/>
    <w:rsid w:val="63E446CD"/>
    <w:rsid w:val="6CFECEEC"/>
    <w:rsid w:val="6FA14E90"/>
    <w:rsid w:val="6FB4B2A7"/>
    <w:rsid w:val="733F18B1"/>
    <w:rsid w:val="76AD5A11"/>
    <w:rsid w:val="77510F07"/>
    <w:rsid w:val="77FB235C"/>
    <w:rsid w:val="7B57E846"/>
    <w:rsid w:val="7CFF3D8C"/>
    <w:rsid w:val="7DBB47CD"/>
    <w:rsid w:val="7DBF4A08"/>
    <w:rsid w:val="7E9E0642"/>
    <w:rsid w:val="7ED62E8A"/>
    <w:rsid w:val="7F4E26FA"/>
    <w:rsid w:val="7FB77FD2"/>
    <w:rsid w:val="7FBBBBB2"/>
    <w:rsid w:val="97D52E18"/>
    <w:rsid w:val="9BDFC9B5"/>
    <w:rsid w:val="A7EED0A5"/>
    <w:rsid w:val="B3DE3D54"/>
    <w:rsid w:val="B78DF9F9"/>
    <w:rsid w:val="BAFFD09D"/>
    <w:rsid w:val="BDC12378"/>
    <w:rsid w:val="BDFAADA0"/>
    <w:rsid w:val="BF7FE8F4"/>
    <w:rsid w:val="C7DB6428"/>
    <w:rsid w:val="CF3F6036"/>
    <w:rsid w:val="D6FF4538"/>
    <w:rsid w:val="DFEF7C50"/>
    <w:rsid w:val="E0AFDEF1"/>
    <w:rsid w:val="E3FE82A6"/>
    <w:rsid w:val="E7A648CE"/>
    <w:rsid w:val="EAF6BBE6"/>
    <w:rsid w:val="EBD786EF"/>
    <w:rsid w:val="EDFBA768"/>
    <w:rsid w:val="EDFDC353"/>
    <w:rsid w:val="EEF5247E"/>
    <w:rsid w:val="F3FF4F3F"/>
    <w:rsid w:val="F55AE72C"/>
    <w:rsid w:val="F77F8F67"/>
    <w:rsid w:val="F7F7FC1B"/>
    <w:rsid w:val="FAF7692D"/>
    <w:rsid w:val="FBE669B7"/>
    <w:rsid w:val="FDFE1B41"/>
    <w:rsid w:val="FFDFCAC1"/>
    <w:rsid w:val="FFE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5F21E1-DECB-4224-8697-EF70E84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eastAsia="黑体"/>
      <w:sz w:val="32"/>
    </w:rPr>
  </w:style>
  <w:style w:type="paragraph" w:styleId="a3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/>
      <w:sz w:val="30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Xtzj.Com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2024-02-05T13:53:00Z</cp:lastPrinted>
  <dcterms:created xsi:type="dcterms:W3CDTF">2024-02-05T06:33:00Z</dcterms:created>
  <dcterms:modified xsi:type="dcterms:W3CDTF">2024-02-05T06:33:00Z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77BD61A2A5DBBD4E214CBF65E4388B1C</vt:lpwstr>
  </property>
</Properties>
</file>