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name="_GoBack" w:id="0"/>
      <w:r>
        <w:rPr>
          <w:rFonts w:hint="eastAsia" w:ascii="方正小标宋简体" w:eastAsia="方正小标宋简体"/>
          <w:sz w:val="44"/>
          <w:szCs w:val="44"/>
        </w:rPr>
        <w:t>右江民族医学院附属医院新住院楼病房床位价格明细表</w:t>
      </w:r>
      <w:bookmarkEnd w:id="0"/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5"/>
        <w:tblW w:w="14865" w:type="dxa"/>
        <w:jc w:val="center"/>
        <w:tblInd w:w="-8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280"/>
        <w:gridCol w:w="6857"/>
        <w:gridCol w:w="1588"/>
        <w:gridCol w:w="2505"/>
        <w:gridCol w:w="9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项目内涵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申请价格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计价说明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三人间床位费（第三住院楼）</w:t>
            </w:r>
          </w:p>
        </w:tc>
        <w:tc>
          <w:tcPr>
            <w:tcW w:w="6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基本配置：接诊登记，进行住院指导，办理入(出)院手续，按医嘱收费计价，复核及住院费用清单打印等服务。含病床、床头柜、座椅(或木凳)、床垫、棉褥、棉被(或毯)、枕头、床单、病人服装、热水瓶(或器)、废品袋(或篓)等。被服洗涤，病床及病区清洁消毒，开水供应，煤、水、电、燃(油)消耗。含医用垃圾、污水处理。设有医生计算机工作站，一般物理诊断器械，检查申请单，处方笺等消耗，还设有住院费用查询，独立卫生间，公示设施，公用电话设施。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36元/床.日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应包含中心供氧、中心吸引、中心传呼系统。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39间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双人间床位费（第三住院楼）</w:t>
            </w:r>
          </w:p>
        </w:tc>
        <w:tc>
          <w:tcPr>
            <w:tcW w:w="6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基本配置：接诊登记，进行住院指导，办理入(出)院手续，按医嘱收费计价，复核及住院费用清单打印等服务。含病床、床头柜、座椅(或木凳)、床垫、棉褥、棉被(或毯)、枕头、床单、病人服装、热水瓶(或器)、废品袋(或篓)等。被服洗涤，病床及病区清洁消毒，开水供应，煤、水、电、燃(油)消耗。含医用垃圾、污水处理。设有医生计算机工作站，一般物理诊断器械，检查申请单，处方笺等消耗，还设有住院费用查询，独立卫生间，公示设施，公用电话设施。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45.5元/床.日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应包含中心供氧、中心吸引、中心传呼系统。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普通床位费（第三住院楼）</w:t>
            </w:r>
          </w:p>
        </w:tc>
        <w:tc>
          <w:tcPr>
            <w:tcW w:w="6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基本配置：接诊登记，进行住院指导，办理入(出)院手续，按医嘱收费计价，复核及住院费用清单打印等服务。含病床、床头柜、座椅(或木凳)、床垫、棉褥、棉被(或毯)、枕头、床单、病人服装、热水瓶(或器)、废品袋(或篓)等。被服洗涤，病床及病区清洁消毒，开水供应，煤、水、电、燃(油)消耗。含医用垃圾、污水处理。设有医生计算机工作站，一般物理诊断器械，检查申请单，处方笺等消耗，还设有住院费用查询，独立卫生间，公示设施，公用电话设施。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26元/床.日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应包含中心供氧、中心吸引、中心传呼系统。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重症监护病房床位费（第三住院楼）</w:t>
            </w:r>
          </w:p>
        </w:tc>
        <w:tc>
          <w:tcPr>
            <w:tcW w:w="6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指专用重症监护病房(如ICU、CCU、RCU、NICU、EICU等)。设有中心监护台，心电监护仪及其它监护抢救设施，相对封闭管理的单人或多人监护病房，每天更换、消毒床单位，仪器设备的保养。含医用垃圾、污水处理。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71.5元/床.日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应包含中心供氧、中心吸引、中心传呼系统。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单人间床位费（百东新区住院楼）</w:t>
            </w:r>
          </w:p>
        </w:tc>
        <w:tc>
          <w:tcPr>
            <w:tcW w:w="6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基本配置：接诊登记，进行住院指导，办理入(出)院手续，按医嘱收费计价，复核及住院费用清单打印等服务。含病床、床头柜、座椅(或木凳)、床垫、棉褥、棉被(或毯)、枕头、床单、病人服装、热水瓶(或器)、废品袋(或篓)等。被服洗涤，病床及病区清洁消毒，开水供应，煤、水、电、燃(油)消耗。含医用垃圾、污水处理。设有医生计算机工作站，一般物理诊断器械，检查申请单，处方笺等消耗，还设有住院费用查询，独立卫生间，公示设施，公用电话设施。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58.5元/床.日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应包含中心供氧、中心吸引、中心传呼系统。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40间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双人间床位费（百东新区住院楼）</w:t>
            </w:r>
          </w:p>
        </w:tc>
        <w:tc>
          <w:tcPr>
            <w:tcW w:w="6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基本配置：接诊登记，进行住院指导，办理入(出)院手续，按医嘱收费计价，复核及住院费用清单打印等服务。含病床、床头柜、座椅(或木凳)、床垫、棉褥、棉被(或毯)、枕头、床单、病人服装、热水瓶(或器)、废品袋(或篓)等。被服洗涤，病床及病区清洁消毒，开水供应，煤、水、电、燃(油)消耗。含医用垃圾、污水处理。设有医生计算机工作站，一般物理诊断器械，检查申请单，处方笺等消耗，还设有住院费用查询，独立卫生间，公示设施，公用电话设施。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45.5元/床.日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应包含中心供氧、中心吸引、中心传呼系统。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40间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三人间床位费（百东新区住院楼）</w:t>
            </w:r>
          </w:p>
        </w:tc>
        <w:tc>
          <w:tcPr>
            <w:tcW w:w="6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基本配置：接诊登记，进行住院指导，办理入(出)院手续，按医嘱收费计价，复核及住院费用清单打印等服务。含病床、床头柜、座椅(或木凳)、床垫、棉褥、棉被(或毯)、枕头、床单、病人服装、热水瓶(或器)、废品袋(或篓)等。被服洗涤，病床及病区清洁消毒，开水供应，煤、水、电、燃(油)消耗。含医用垃圾、污水处理。设有医生计算机工作站，一般物理诊断器械，检查申请单，处方笺等消耗，还设有住院费用查询，独立卫生间，公示设施，公用电话设施。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36元/床.日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应包含中心供氧、中心吸引、中心传呼系统。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360间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普通床位费（百东新区住院楼）</w:t>
            </w:r>
          </w:p>
        </w:tc>
        <w:tc>
          <w:tcPr>
            <w:tcW w:w="6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基本配置：接诊登记，进行住院指导，办理入(出)院手续，按医嘱收费计价，复核及住院费用清单打印等服务。含病床、床头柜、座椅(或木凳)、床垫、棉褥、棉被(或毯)、枕头、床单、病人服装、热水瓶(或器)、废品袋(或篓)等。被服洗涤，病床及病区清洁消毒，开水供应，煤、水、电、燃(油)消耗。含医用垃圾、污水处理。设有医生计算机工作站，一般物理诊断器械，检查申请单，处方笺等消耗，还设有住院费用查询，独立卫生间，公示设施，公用电话设施。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26元/床.日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应包含中心供氧、中心吸引、中心传呼系统。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40间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百级层流洁净病房床位费（第三住院楼）</w:t>
            </w:r>
          </w:p>
        </w:tc>
        <w:tc>
          <w:tcPr>
            <w:tcW w:w="6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指达到百级规定层流洁净级别，有层流装置、风淋通道的层流洁净间，采用全封闭管理，有严格消毒隔离措施及对外通话系统。要求具备普通病房的床位设施。含医用垃圾、污水处理。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130元/床.日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不另收取房间取暖费、房间空调费。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6间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千级层流洁净病房床位费（第三住院楼）</w:t>
            </w:r>
          </w:p>
        </w:tc>
        <w:tc>
          <w:tcPr>
            <w:tcW w:w="6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指达到千级规定层流洁净级别，有层流装置、风淋通道的层流洁净间，采用全封闭管理，有严格消毒隔离措施及对外通话系统。要求具备普通病房的床位设施。含医用垃圾、污水处理。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91元/床.日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不另收取房间取暖费、房间空调费。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4间</w:t>
            </w:r>
          </w:p>
        </w:tc>
      </w:tr>
    </w:tbl>
    <w:p/>
    <w:sectPr>
      <w:pgSz w:w="16838" w:h="11906" w:orient="landscape"/>
      <w:pgMar w:top="1417" w:right="1928" w:bottom="1417" w:left="1814" w:header="851" w:footer="1134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C3953"/>
    <w:rsid w:val="24171F74"/>
    <w:rsid w:val="5E8C39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2021-12-14T07:08:00Z</dcterms:created>
  <dc:creator>dengd</dc:creator>
  <cp:lastModifiedBy>dengd</cp:lastModifiedBy>
  <dcterms:modified xsi:type="dcterms:W3CDTF">2021-12-14T07:09:19Z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