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1033D" w:rsidR="00585023" w:rsidP="00585023" w:rsidRDefault="0037658F">
      <w:pPr>
        <w:jc w:val="center"/>
        <w:rPr>
          <w:rFonts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北京</w:t>
      </w:r>
      <w:r w:rsidR="0091033D">
        <w:rPr>
          <w:rFonts w:hint="eastAsia" w:cs="宋体"/>
          <w:b/>
          <w:sz w:val="28"/>
          <w:szCs w:val="28"/>
        </w:rPr>
        <w:t>医学会中西</w:t>
      </w:r>
      <w:r w:rsidR="0091033D">
        <w:rPr>
          <w:rFonts w:cs="宋体"/>
          <w:b/>
          <w:sz w:val="28"/>
          <w:szCs w:val="28"/>
        </w:rPr>
        <w:t>医</w:t>
      </w:r>
      <w:r>
        <w:rPr>
          <w:rFonts w:hint="eastAsia" w:cs="宋体"/>
          <w:b/>
          <w:sz w:val="28"/>
          <w:szCs w:val="28"/>
        </w:rPr>
        <w:t>内分泌</w:t>
      </w:r>
      <w:r w:rsidR="0091033D">
        <w:rPr>
          <w:rFonts w:hint="eastAsia" w:cs="宋体"/>
          <w:b/>
          <w:sz w:val="28"/>
          <w:szCs w:val="28"/>
        </w:rPr>
        <w:t>研讨</w:t>
      </w:r>
      <w:r w:rsidR="0091033D">
        <w:rPr>
          <w:rFonts w:cs="宋体"/>
          <w:b/>
          <w:sz w:val="28"/>
          <w:szCs w:val="28"/>
        </w:rPr>
        <w:t>会</w:t>
      </w:r>
      <w:bookmarkStart w:name="_GoBack" w:id="0"/>
      <w:bookmarkEnd w:id="0"/>
    </w:p>
    <w:p w:rsidR="007E0165" w:rsidRDefault="0037658F">
      <w:pPr>
        <w:jc w:val="center"/>
      </w:pPr>
      <w:r w:rsidRPr="0091033D">
        <w:rPr>
          <w:rFonts w:hint="eastAsia" w:cs="宋体"/>
          <w:b/>
          <w:sz w:val="28"/>
          <w:szCs w:val="28"/>
        </w:rPr>
        <w:t>会议日程</w:t>
      </w:r>
    </w:p>
    <w:p w:rsidR="007E0165" w:rsidRDefault="007E0165">
      <w:pPr>
        <w:jc w:val="left"/>
      </w:pPr>
    </w:p>
    <w:p w:rsidR="007E0165" w:rsidRDefault="0037658F">
      <w:pPr>
        <w:jc w:val="left"/>
      </w:pPr>
      <w:r>
        <w:rPr>
          <w:rFonts w:hint="eastAsia"/>
        </w:rPr>
        <w:t>时间</w:t>
      </w:r>
      <w:r>
        <w:rPr>
          <w:rFonts w:hint="eastAsia"/>
        </w:rPr>
        <w:t xml:space="preserve">                  </w:t>
      </w:r>
      <w:r>
        <w:rPr>
          <w:rFonts w:hint="eastAsia"/>
        </w:rPr>
        <w:t>讲者</w:t>
      </w:r>
      <w:r>
        <w:rPr>
          <w:rFonts w:hint="eastAsia"/>
        </w:rPr>
        <w:t xml:space="preserve">         </w:t>
      </w:r>
      <w:r>
        <w:rPr>
          <w:rFonts w:hint="eastAsia"/>
        </w:rPr>
        <w:t>内容</w:t>
      </w:r>
      <w:r>
        <w:rPr>
          <w:rFonts w:hint="eastAsia"/>
        </w:rPr>
        <w:t xml:space="preserve">                         </w:t>
      </w:r>
      <w:r>
        <w:t xml:space="preserve">       </w:t>
      </w:r>
      <w:r>
        <w:rPr>
          <w:rFonts w:hint="eastAsia"/>
        </w:rPr>
        <w:t>主持人</w:t>
      </w:r>
    </w:p>
    <w:tbl>
      <w:tblPr>
        <w:tblStyle w:val="a8"/>
        <w:tblW w:w="8780" w:type="dxa"/>
        <w:tblLayout w:type="fixed"/>
        <w:tblLook w:val="04A0" w:firstRow="1" w:lastRow="0" w:firstColumn="1" w:lastColumn="0" w:noHBand="0" w:noVBand="1"/>
      </w:tblPr>
      <w:tblGrid>
        <w:gridCol w:w="1864"/>
        <w:gridCol w:w="1684"/>
        <w:gridCol w:w="3847"/>
        <w:gridCol w:w="1385"/>
      </w:tblGrid>
      <w:tr w:rsidR="007E0165">
        <w:trPr>
          <w:trHeight w:val="475"/>
        </w:trPr>
        <w:tc>
          <w:tcPr>
            <w:tcW w:w="1864" w:type="dxa"/>
            <w:vMerge w:val="restart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08:10-08:50</w:t>
            </w:r>
          </w:p>
          <w:p w:rsidR="007E0165" w:rsidRDefault="0091033D">
            <w:pPr>
              <w:jc w:val="left"/>
            </w:pPr>
            <w:r>
              <w:rPr>
                <w:rFonts w:hint="eastAsia"/>
              </w:rPr>
              <w:t>开幕式</w:t>
            </w:r>
          </w:p>
        </w:tc>
        <w:tc>
          <w:tcPr>
            <w:tcW w:w="1684" w:type="dxa"/>
          </w:tcPr>
          <w:p w:rsidR="007E0165" w:rsidRDefault="007E0165">
            <w:pPr>
              <w:jc w:val="left"/>
            </w:pPr>
          </w:p>
        </w:tc>
        <w:tc>
          <w:tcPr>
            <w:tcW w:w="3847" w:type="dxa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开幕辞</w:t>
            </w:r>
          </w:p>
        </w:tc>
        <w:tc>
          <w:tcPr>
            <w:tcW w:w="1385" w:type="dxa"/>
            <w:vMerge w:val="restart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张广德教授</w:t>
            </w:r>
          </w:p>
        </w:tc>
      </w:tr>
      <w:tr w:rsidR="007E0165">
        <w:trPr>
          <w:trHeight w:val="475"/>
        </w:trPr>
        <w:tc>
          <w:tcPr>
            <w:tcW w:w="1864" w:type="dxa"/>
            <w:vMerge/>
          </w:tcPr>
          <w:p w:rsidR="007E0165" w:rsidRDefault="007E0165">
            <w:pPr>
              <w:jc w:val="left"/>
            </w:pPr>
          </w:p>
        </w:tc>
        <w:tc>
          <w:tcPr>
            <w:tcW w:w="1684" w:type="dxa"/>
          </w:tcPr>
          <w:p w:rsidR="007E0165" w:rsidRDefault="007E0165">
            <w:pPr>
              <w:jc w:val="left"/>
            </w:pPr>
          </w:p>
        </w:tc>
        <w:tc>
          <w:tcPr>
            <w:tcW w:w="3847" w:type="dxa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学会领导致辞、院领导致辞</w:t>
            </w:r>
          </w:p>
        </w:tc>
        <w:tc>
          <w:tcPr>
            <w:tcW w:w="1385" w:type="dxa"/>
            <w:vMerge/>
          </w:tcPr>
          <w:p w:rsidR="007E0165" w:rsidRDefault="007E0165">
            <w:pPr>
              <w:jc w:val="left"/>
            </w:pPr>
          </w:p>
        </w:tc>
      </w:tr>
      <w:tr w:rsidR="007E0165">
        <w:trPr>
          <w:trHeight w:val="475"/>
        </w:trPr>
        <w:tc>
          <w:tcPr>
            <w:tcW w:w="1864" w:type="dxa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08:50-09:50</w:t>
            </w:r>
          </w:p>
        </w:tc>
        <w:tc>
          <w:tcPr>
            <w:tcW w:w="1684" w:type="dxa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魏子孝教授</w:t>
            </w:r>
          </w:p>
        </w:tc>
        <w:tc>
          <w:tcPr>
            <w:tcW w:w="3847" w:type="dxa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谈肾脏病常用中药的毒性</w:t>
            </w:r>
          </w:p>
        </w:tc>
        <w:tc>
          <w:tcPr>
            <w:tcW w:w="1385" w:type="dxa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李怡教授</w:t>
            </w:r>
          </w:p>
        </w:tc>
      </w:tr>
      <w:tr w:rsidR="007E0165">
        <w:trPr>
          <w:trHeight w:val="475"/>
        </w:trPr>
        <w:tc>
          <w:tcPr>
            <w:tcW w:w="1864" w:type="dxa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09:50-10:20</w:t>
            </w:r>
          </w:p>
        </w:tc>
        <w:tc>
          <w:tcPr>
            <w:tcW w:w="1684" w:type="dxa"/>
          </w:tcPr>
          <w:p w:rsidR="007E0165" w:rsidRDefault="002350F5">
            <w:pPr>
              <w:jc w:val="left"/>
            </w:pPr>
            <w:r>
              <w:rPr>
                <w:rFonts w:hint="eastAsia"/>
              </w:rPr>
              <w:t>王广教授</w:t>
            </w:r>
          </w:p>
        </w:tc>
        <w:tc>
          <w:tcPr>
            <w:tcW w:w="3847" w:type="dxa"/>
          </w:tcPr>
          <w:p w:rsidR="007E0165" w:rsidRDefault="002350F5">
            <w:pPr>
              <w:jc w:val="left"/>
            </w:pPr>
            <w:r w:rsidRPr="002350F5">
              <w:rPr>
                <w:rFonts w:hint="eastAsia"/>
              </w:rPr>
              <w:t>甲状腺功能亢进的规范治疗</w:t>
            </w:r>
          </w:p>
        </w:tc>
        <w:tc>
          <w:tcPr>
            <w:tcW w:w="1385" w:type="dxa"/>
          </w:tcPr>
          <w:p w:rsidR="007E0165" w:rsidRDefault="002350F5">
            <w:pPr>
              <w:jc w:val="left"/>
            </w:pPr>
            <w:r>
              <w:rPr>
                <w:rFonts w:hint="eastAsia"/>
              </w:rPr>
              <w:t>黄薇教授</w:t>
            </w:r>
          </w:p>
        </w:tc>
      </w:tr>
      <w:tr w:rsidR="007E0165">
        <w:trPr>
          <w:trHeight w:val="475"/>
        </w:trPr>
        <w:tc>
          <w:tcPr>
            <w:tcW w:w="1864" w:type="dxa"/>
          </w:tcPr>
          <w:p w:rsidR="007E0165" w:rsidRDefault="0037658F">
            <w:pPr>
              <w:jc w:val="left"/>
            </w:pPr>
            <w:r>
              <w:rPr>
                <w:rFonts w:hint="eastAsia"/>
              </w:rPr>
              <w:t>10:20-10:30</w:t>
            </w:r>
          </w:p>
        </w:tc>
        <w:tc>
          <w:tcPr>
            <w:tcW w:w="1684" w:type="dxa"/>
          </w:tcPr>
          <w:p w:rsidR="007E0165" w:rsidRDefault="007E0165">
            <w:pPr>
              <w:jc w:val="left"/>
            </w:pPr>
          </w:p>
        </w:tc>
        <w:tc>
          <w:tcPr>
            <w:tcW w:w="3847" w:type="dxa"/>
          </w:tcPr>
          <w:p w:rsidR="007E0165" w:rsidRDefault="0037658F">
            <w:pPr>
              <w:jc w:val="left"/>
            </w:pPr>
            <w:proofErr w:type="gramStart"/>
            <w:r>
              <w:rPr>
                <w:rFonts w:hint="eastAsia"/>
              </w:rPr>
              <w:t>茶歇</w:t>
            </w:r>
            <w:proofErr w:type="gramEnd"/>
          </w:p>
        </w:tc>
        <w:tc>
          <w:tcPr>
            <w:tcW w:w="1385" w:type="dxa"/>
          </w:tcPr>
          <w:p w:rsidR="007E0165" w:rsidRDefault="007E0165">
            <w:pPr>
              <w:jc w:val="left"/>
            </w:pPr>
          </w:p>
        </w:tc>
      </w:tr>
      <w:tr w:rsidR="002350F5" w:rsidTr="002350F5">
        <w:trPr>
          <w:trHeight w:val="58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10:30-11:00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李怡教授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 w:rsidRPr="002350F5">
              <w:rPr>
                <w:rFonts w:hint="eastAsia"/>
              </w:rPr>
              <w:t>老年糖尿病的诊疗体会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田国庆教授</w:t>
            </w:r>
          </w:p>
        </w:tc>
      </w:tr>
      <w:tr w:rsidR="002350F5">
        <w:trPr>
          <w:trHeight w:val="47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11:00-11:30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田国庆教授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糖尿病脑病中西医结合诊治与研究</w:t>
            </w:r>
          </w:p>
          <w:p w:rsidR="002350F5" w:rsidP="002350F5" w:rsidRDefault="002350F5">
            <w:pPr>
              <w:jc w:val="left"/>
            </w:pP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王世东教授</w:t>
            </w:r>
          </w:p>
        </w:tc>
      </w:tr>
      <w:tr w:rsidR="002350F5">
        <w:trPr>
          <w:trHeight w:val="47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11:30-12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王世东教授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糖尿病肾病中西医结合诊治新进展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张润云教授</w:t>
            </w:r>
          </w:p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刘秀萍教授</w:t>
            </w:r>
          </w:p>
        </w:tc>
      </w:tr>
      <w:tr w:rsidR="002350F5">
        <w:trPr>
          <w:trHeight w:val="47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12:00-12:30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王广教授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度易达开启糖尿病治疗新纪元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张广德教授</w:t>
            </w:r>
          </w:p>
        </w:tc>
      </w:tr>
      <w:tr w:rsidR="002350F5">
        <w:trPr>
          <w:trHeight w:val="47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12:30-13:00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邹本良教授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MARCH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GUT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张广德教授</w:t>
            </w:r>
          </w:p>
        </w:tc>
      </w:tr>
      <w:tr w:rsidR="002350F5">
        <w:trPr>
          <w:trHeight w:val="696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13:00-13:30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姜影教授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庐山真面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CVOT</w:t>
            </w:r>
            <w:r>
              <w:rPr>
                <w:rFonts w:hint="eastAsia"/>
              </w:rPr>
              <w:t>视角解析</w:t>
            </w:r>
            <w:r>
              <w:rPr>
                <w:rFonts w:hint="eastAsia"/>
              </w:rPr>
              <w:t>SGLT2i</w:t>
            </w:r>
            <w:r>
              <w:rPr>
                <w:rFonts w:hint="eastAsia"/>
              </w:rPr>
              <w:t>的异同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张广德教授</w:t>
            </w:r>
          </w:p>
        </w:tc>
      </w:tr>
      <w:tr w:rsidR="002350F5">
        <w:trPr>
          <w:trHeight w:val="47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13:30-14:00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黄薇教授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原发性骨质疏松症的诊断与治疗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张秀媛教授</w:t>
            </w:r>
          </w:p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万迎新教授</w:t>
            </w:r>
          </w:p>
        </w:tc>
      </w:tr>
      <w:tr w:rsidR="002350F5">
        <w:trPr>
          <w:trHeight w:val="47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14:00-14:30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高蕊教授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治疗糖尿病中药研发中关键问题的探索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张燕教授</w:t>
            </w:r>
          </w:p>
        </w:tc>
      </w:tr>
      <w:tr w:rsidR="002350F5">
        <w:trPr>
          <w:trHeight w:val="571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14:30-15:00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夏仲元教授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甲状腺癌术后中医诊疗实践与思考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庞秀花教授</w:t>
            </w:r>
          </w:p>
        </w:tc>
      </w:tr>
      <w:tr w:rsidR="002350F5" w:rsidTr="002350F5">
        <w:trPr>
          <w:trHeight w:val="177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proofErr w:type="gramStart"/>
            <w:r>
              <w:rPr>
                <w:rFonts w:hint="eastAsia"/>
              </w:rPr>
              <w:t>茶歇</w:t>
            </w:r>
            <w:proofErr w:type="gramEnd"/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</w:p>
        </w:tc>
      </w:tr>
      <w:tr w:rsidR="002350F5">
        <w:trPr>
          <w:trHeight w:val="47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15:</w:t>
            </w:r>
            <w:r>
              <w:t>1</w:t>
            </w:r>
            <w:r>
              <w:rPr>
                <w:rFonts w:hint="eastAsia"/>
              </w:rPr>
              <w:t>0-15:</w:t>
            </w:r>
            <w:r>
              <w:t>45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陈筑红教授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西格列汀临床应用核心证据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张广德教授</w:t>
            </w:r>
          </w:p>
        </w:tc>
      </w:tr>
      <w:tr w:rsidR="002350F5">
        <w:trPr>
          <w:trHeight w:val="47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15:4</w:t>
            </w:r>
            <w:r>
              <w:t>5</w:t>
            </w:r>
            <w:r>
              <w:rPr>
                <w:rFonts w:hint="eastAsia"/>
              </w:rPr>
              <w:t>-16:1</w:t>
            </w:r>
            <w:r>
              <w:t>5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张广德教授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魏子孝治疗糖尿病心脏病经验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proofErr w:type="gramStart"/>
            <w:r>
              <w:rPr>
                <w:rFonts w:hint="eastAsia"/>
              </w:rPr>
              <w:t>白霞凤</w:t>
            </w:r>
            <w:proofErr w:type="gramEnd"/>
            <w:r>
              <w:rPr>
                <w:rFonts w:hint="eastAsia"/>
              </w:rPr>
              <w:t>教授</w:t>
            </w:r>
          </w:p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高永前教授</w:t>
            </w:r>
          </w:p>
        </w:tc>
      </w:tr>
      <w:tr w:rsidR="002350F5" w:rsidTr="002350F5">
        <w:trPr>
          <w:trHeight w:val="457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16:1</w:t>
            </w:r>
            <w:r>
              <w:t>5</w:t>
            </w:r>
            <w:r>
              <w:rPr>
                <w:rFonts w:hint="eastAsia"/>
              </w:rPr>
              <w:t>-16:4</w:t>
            </w:r>
            <w:r>
              <w:t>5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王海宁教授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妊娠甲状腺疾病诊治新进展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吕芹教授</w:t>
            </w:r>
          </w:p>
        </w:tc>
      </w:tr>
      <w:tr w:rsidR="002350F5">
        <w:trPr>
          <w:trHeight w:val="475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16:4</w:t>
            </w:r>
            <w:r>
              <w:t>5</w:t>
            </w:r>
            <w:r>
              <w:rPr>
                <w:rFonts w:hint="eastAsia"/>
              </w:rPr>
              <w:t>-17:1</w:t>
            </w:r>
            <w:r>
              <w:t>5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邹本良教授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魏子孝治疗糖尿病性周围神经病变经验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尚菊菊教授</w:t>
            </w:r>
          </w:p>
        </w:tc>
      </w:tr>
      <w:tr w:rsidR="002350F5">
        <w:trPr>
          <w:trHeight w:val="512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17:1</w:t>
            </w:r>
            <w:r>
              <w:t>5</w:t>
            </w:r>
            <w:r>
              <w:rPr>
                <w:rFonts w:hint="eastAsia"/>
              </w:rPr>
              <w:t>-17:4</w:t>
            </w:r>
            <w:r>
              <w:t>5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陈筑红教授</w:t>
            </w: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魏子孝治疗甲状腺疾病经验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曹爱梅教授</w:t>
            </w:r>
          </w:p>
        </w:tc>
      </w:tr>
      <w:tr w:rsidR="002350F5">
        <w:trPr>
          <w:trHeight w:val="512"/>
        </w:trPr>
        <w:tc>
          <w:tcPr>
            <w:tcW w:w="1864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17:4</w:t>
            </w:r>
            <w:r>
              <w:t>5</w:t>
            </w:r>
            <w:r>
              <w:rPr>
                <w:rFonts w:hint="eastAsia"/>
              </w:rPr>
              <w:t>-17:50</w:t>
            </w:r>
          </w:p>
        </w:tc>
        <w:tc>
          <w:tcPr>
            <w:tcW w:w="1684" w:type="dxa"/>
          </w:tcPr>
          <w:p w:rsidR="002350F5" w:rsidP="002350F5" w:rsidRDefault="002350F5">
            <w:pPr>
              <w:jc w:val="left"/>
            </w:pPr>
          </w:p>
        </w:tc>
        <w:tc>
          <w:tcPr>
            <w:tcW w:w="3847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总结</w:t>
            </w:r>
          </w:p>
        </w:tc>
        <w:tc>
          <w:tcPr>
            <w:tcW w:w="1385" w:type="dxa"/>
          </w:tcPr>
          <w:p w:rsidR="002350F5" w:rsidP="002350F5" w:rsidRDefault="002350F5">
            <w:pPr>
              <w:jc w:val="left"/>
            </w:pPr>
            <w:r>
              <w:rPr>
                <w:rFonts w:hint="eastAsia"/>
              </w:rPr>
              <w:t>张广德教授</w:t>
            </w:r>
          </w:p>
        </w:tc>
      </w:tr>
    </w:tbl>
    <w:p w:rsidR="007E0165" w:rsidRDefault="0037658F"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18"/>
          <w:szCs w:val="18"/>
        </w:rPr>
        <w:t>以上暂定会议日程，实际内容以当天日程为主</w:t>
      </w:r>
    </w:p>
    <w:sectPr w:rsidR="007E01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78" w:rsidRDefault="00400678">
      <w:r>
        <w:separator/>
      </w:r>
    </w:p>
  </w:endnote>
  <w:endnote w:type="continuationSeparator" w:id="0">
    <w:p w:rsidR="00400678" w:rsidRDefault="0040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65" w:rsidRDefault="0037658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807720" cy="325755"/>
          <wp:effectExtent l="0" t="0" r="0" b="0"/>
          <wp:wrapNone/>
          <wp:docPr id="1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CLFRImagePrimFooter" descr="bjCLFRImagePrimFoot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78" w:rsidRDefault="00400678">
      <w:r>
        <w:separator/>
      </w:r>
    </w:p>
  </w:footnote>
  <w:footnote w:type="continuationSeparator" w:id="0">
    <w:p w:rsidR="00400678" w:rsidRDefault="0040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5"/>
    <w:rsid w:val="00066B56"/>
    <w:rsid w:val="001162E9"/>
    <w:rsid w:val="001B77F4"/>
    <w:rsid w:val="002350F5"/>
    <w:rsid w:val="003746DA"/>
    <w:rsid w:val="0037658F"/>
    <w:rsid w:val="00400678"/>
    <w:rsid w:val="0053586A"/>
    <w:rsid w:val="00536F3D"/>
    <w:rsid w:val="00585023"/>
    <w:rsid w:val="00707C2B"/>
    <w:rsid w:val="007219E6"/>
    <w:rsid w:val="007E0165"/>
    <w:rsid w:val="00875C2F"/>
    <w:rsid w:val="008B6609"/>
    <w:rsid w:val="0091033D"/>
    <w:rsid w:val="009248A3"/>
    <w:rsid w:val="0097371C"/>
    <w:rsid w:val="3FB974D5"/>
    <w:rsid w:val="60A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8A1757-ACEC-4F01-BA89-40EB139C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unhideWhenUsed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character" w:customStyle="1" w:styleId="Char2">
    <w:name w:val="页眉 Char"/>
    <w:link w:val="a6"/>
    <w:uiPriority w:val="99"/>
    <w:semiHidden/>
    <w:qFormat/>
    <w:locked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character" w:customStyle="1" w:styleId="Char0">
    <w:name w:val="批注框文本 Char"/>
    <w:link w:val="a4"/>
    <w:uiPriority w:val="99"/>
    <w:semiHidden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-21">
    <w:name w:val="浅色网格 - 着色 21"/>
    <w:basedOn w:val="a1"/>
    <w:uiPriority w:val="62"/>
    <w:qFormat/>
    <w:rPr>
      <w:rFonts w:ascii="Calibri" w:hAnsi="Calibri"/>
    </w:rPr>
    <w:tblPr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宋体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auto"/>
        </w:tcBorders>
      </w:tcPr>
    </w:tblStylePr>
    <w:tblStylePr w:type="firstCol">
      <w:rPr>
        <w:rFonts w:ascii="Calibri Light" w:eastAsia="宋体" w:hAnsi="Calibri Light" w:cs="Times New Roman"/>
        <w:b/>
        <w:bCs/>
      </w:rPr>
    </w:tblStylePr>
    <w:tblStylePr w:type="lastCol">
      <w:rPr>
        <w:rFonts w:ascii="Calibri Light" w:eastAsia="宋体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auto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sw</cp:lastModifiedBy>
  <cp:revision>2</cp:revision>
  <dcterms:created xsi:type="dcterms:W3CDTF">2019-09-16T05:02:00Z</dcterms:created>
  <dcterms:modified xsi:type="dcterms:W3CDTF">2019-09-16T05:02:00Z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docIndexRef">
    <vt:lpwstr>3771a4e4-891c-4b83-abe3-1e300aa62c0d</vt:lpwstr>
  </property>
  <property fmtid="{D5CDD505-2E9C-101B-9397-08002B2CF9AE}" pid="4" name="bjSaver">
    <vt:lpwstr>l8yT3oUZD7K7T6Zb+XuM0PyeG3E7/6Xn</vt:lpwstr>
  </property>
  <property fmtid="{D5CDD505-2E9C-101B-9397-08002B2CF9AE}" pid="5" name="bjDocumentSecurityLabel">
    <vt:lpwstr>Confidential</vt:lpwstr>
  </property>
  <property fmtid="{D5CDD505-2E9C-101B-9397-08002B2CF9AE}" pid="6" name="MerckMetadataExchange">
    <vt:lpwstr>!$MRK@Confidential-Footer-Left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8" name="bjDocumentLabelXML-0">
    <vt:lpwstr>ames.com/2008/01/sie/internal/label"&gt;&lt;element uid="id_classification_eusecret" value="" /&gt;&lt;element uid="cefbaa69-3bfa-4b56-8d22-6839cb7b06d0" value="" /&gt;&lt;/sisl&gt;</vt:lpwstr>
  </property>
</Properties>
</file>