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BE" w:rsidRDefault="00A72501">
      <w:pPr>
        <w:spacing w:after="156" w:afterLines="50"/>
        <w:ind w:firstLine="646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bookmarkStart w:name="_GoBack" w:id="0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国家药监局已批准新冠病毒抗原检测试剂</w:t>
      </w:r>
    </w:p>
    <w:tbl>
      <w:tblPr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431"/>
        <w:gridCol w:w="2400"/>
        <w:gridCol w:w="2775"/>
        <w:gridCol w:w="236"/>
      </w:tblGrid>
      <w:tr w:rsidR="004221BE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注册证号</w:t>
            </w:r>
          </w:p>
        </w:tc>
      </w:tr>
      <w:tr w:rsidR="004221BE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广州万孚生物技术股份有限公司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20203400830</w:t>
            </w:r>
          </w:p>
        </w:tc>
      </w:tr>
      <w:tr w:rsidR="004221BE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北京金沃夫生物工程科技有限公司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20203400831</w:t>
            </w:r>
          </w:p>
        </w:tc>
      </w:tr>
      <w:tr w:rsidR="004221BE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深圳华大因源医药科技有限公司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20203400940</w:t>
            </w:r>
          </w:p>
        </w:tc>
      </w:tr>
      <w:tr w:rsidR="004221BE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北京华科泰生物技术股份有限公司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20223400308</w:t>
            </w:r>
          </w:p>
        </w:tc>
      </w:tr>
      <w:tr w:rsidR="004221BE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南京诺唯赞医疗科技有限公司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20223400346</w:t>
            </w:r>
          </w:p>
        </w:tc>
      </w:tr>
      <w:tr w:rsidR="004221BE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天津博奥赛斯生物科技股份有限公司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20223400347</w:t>
            </w:r>
          </w:p>
        </w:tc>
      </w:tr>
      <w:tr w:rsidR="004221BE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北京热景生物技术股份有限公司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20223400348</w:t>
            </w:r>
          </w:p>
        </w:tc>
      </w:tr>
      <w:tr w:rsidR="004221BE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重庆明道捷测生物科技有限公司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20223400349</w:t>
            </w:r>
          </w:p>
        </w:tc>
      </w:tr>
      <w:tr w:rsidR="004221BE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北京乐普诊断科技股份有限公司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20223400350</w:t>
            </w:r>
          </w:p>
        </w:tc>
      </w:tr>
      <w:tr w:rsidR="004221BE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北京万泰生物药业股份有限公司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20223400351</w:t>
            </w:r>
          </w:p>
        </w:tc>
      </w:tr>
      <w:tr w:rsidR="004221BE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浙江东方基因生物制品股份有限公司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20223400359</w:t>
            </w: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武汉明德生物科技股份有限公司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20223400360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4221BE" w:rsidRDefault="004221BE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艾康生物技术（杭州）有限公司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20223400361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中元汇吉生物技术股份有限公司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20223400365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厦门奥德生物科技有限公司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20223400378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山东康华生物医疗科技股份有限公司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20223400379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杭州奥泰生物技术股份有限公司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20223400380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深圳市易瑞生物技术股份有限公司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20223400394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深圳市亚辉龙生物科技股份有限公司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20223400395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英诺特（唐山）生物技术有限公司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北京卓诚惠生生物科技股份有限公司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上海芯超生物科技有限公司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20223400426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南京申基医药科技有限公司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20223400427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 w:val="24"/>
                <w:szCs w:val="24"/>
              </w:rPr>
              <w:t>山东博科诊断科技有限公司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珠海丽珠试剂股份有限公司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上海伯杰医疗科技股份有限公司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复星诊断科技（上海）有限公司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河北精硕生物科技有限公司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海孵（海南自贸区）医疗科技有限责任公司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武汉生之源生物科技股份有限公司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上海科华生物工程股份有限公司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厦门宝太生物科技股份有限公司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上海之江生物科技股份有限公司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无锡科智达科技有限公司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必欧瀚生物技术（合肥）有限公司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1539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江苏美克医学科技有限公司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1588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佰奥达生物科技（武汉）股份有限公司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20223401610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基蛋生物科技股份有限公司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20223401613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221BE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泰普生物科学（中国）有限公司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21BE" w:rsidRDefault="00A7250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20223401614</w:t>
            </w:r>
          </w:p>
        </w:tc>
        <w:tc>
          <w:tcPr>
            <w:tcW w:w="236" w:type="dxa"/>
            <w:vAlign w:val="center"/>
          </w:tcPr>
          <w:p w:rsidR="004221BE" w:rsidRDefault="004221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4221BE" w:rsidRDefault="004221BE"/>
    <w:sectPr w:rsidR="00422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4221BE"/>
    <w:rsid w:val="004221BE"/>
    <w:rsid w:val="00973233"/>
    <w:rsid w:val="00A72501"/>
    <w:rsid w:val="298B03C9"/>
    <w:rsid w:val="6B7B49E9"/>
    <w:rsid w:val="792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xb21cn</cp:lastModifiedBy>
  <cp:revision>2</cp:revision>
  <cp:lastPrinted>2022-03-18T01:51:00Z</cp:lastPrinted>
  <dcterms:created xsi:type="dcterms:W3CDTF">2022-12-09T14:19:00Z</dcterms:created>
  <dcterms:modified xsi:type="dcterms:W3CDTF">2022-12-09T14:19:00Z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89E4E86F96B2425CAC255FE02C27D7C3</vt:lpwstr>
  </property>
</Properties>
</file>