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6C6C" w:rsidR="00F1710E" w:rsidP="00F1710E" w:rsidRDefault="00F1710E" w14:paraId="5B7DB40B" w14:textId="77777777">
      <w:pPr>
        <w:spacing w:line="640" w:lineRule="exact"/>
        <w:jc w:val="center"/>
        <w:rPr>
          <w:rFonts w:ascii="方正小标宋简体" w:hAnsi="方正小标宋简体" w:eastAsia="方正小标宋简体" w:cs="方正小标宋简体"/>
          <w:color w:val="000000" w:themeColor="text1"/>
          <w:sz w:val="44"/>
          <w:szCs w:val="44"/>
        </w:rPr>
      </w:pPr>
      <w:r w:rsidRPr="00D06C6C">
        <w:rPr>
          <w:rFonts w:hint="eastAsia" w:ascii="方正小标宋简体" w:hAnsi="方正小标宋简体" w:eastAsia="方正小标宋简体" w:cs="方正小标宋简体"/>
          <w:color w:val="000000" w:themeColor="text1"/>
          <w:sz w:val="44"/>
          <w:szCs w:val="44"/>
        </w:rPr>
        <w:t>烟台市</w:t>
      </w:r>
      <w:r w:rsidRPr="00D06C6C" w:rsidR="00254B9F">
        <w:rPr>
          <w:rFonts w:hint="eastAsia" w:ascii="方正小标宋简体" w:hAnsi="方正小标宋简体" w:eastAsia="方正小标宋简体" w:cs="方正小标宋简体"/>
          <w:color w:val="000000" w:themeColor="text1"/>
          <w:sz w:val="44"/>
          <w:szCs w:val="44"/>
        </w:rPr>
        <w:t>关于进一步完善医疗卫生</w:t>
      </w:r>
    </w:p>
    <w:p w:rsidRPr="00D06C6C" w:rsidR="00254B9F" w:rsidP="00F1710E" w:rsidRDefault="00254B9F" w14:paraId="0070E317" w14:textId="77777777">
      <w:pPr>
        <w:spacing w:line="640" w:lineRule="exact"/>
        <w:jc w:val="center"/>
        <w:rPr>
          <w:rFonts w:ascii="方正小标宋简体" w:hAnsi="方正小标宋简体" w:eastAsia="方正小标宋简体" w:cs="方正小标宋简体"/>
          <w:color w:val="000000" w:themeColor="text1"/>
          <w:sz w:val="44"/>
          <w:szCs w:val="44"/>
        </w:rPr>
      </w:pPr>
      <w:r w:rsidRPr="00D06C6C">
        <w:rPr>
          <w:rFonts w:hint="eastAsia" w:ascii="方正小标宋简体" w:hAnsi="方正小标宋简体" w:eastAsia="方正小标宋简体" w:cs="方正小标宋简体"/>
          <w:color w:val="000000" w:themeColor="text1"/>
          <w:sz w:val="44"/>
          <w:szCs w:val="44"/>
        </w:rPr>
        <w:t>服务体系的实施意见</w:t>
      </w:r>
    </w:p>
    <w:p w:rsidRPr="00D06C6C" w:rsidR="00254B9F" w:rsidP="001250C6" w:rsidRDefault="00ED6AEE" w14:paraId="05C49BB6" w14:textId="77777777">
      <w:pPr>
        <w:pStyle w:val="1"/>
        <w:spacing w:after="312" w:afterLines="100"/>
        <w:jc w:val="center"/>
        <w:rPr>
          <w:rFonts w:ascii="楷体_GB2312" w:hAnsi="仿宋_GB2312" w:eastAsia="楷体_GB2312" w:cs="仿宋_GB2312"/>
          <w:color w:val="000000" w:themeColor="text1"/>
          <w:sz w:val="32"/>
          <w:szCs w:val="32"/>
          <w:lang w:eastAsia="zh-CN"/>
        </w:rPr>
      </w:pPr>
      <w:r w:rsidRPr="00D06C6C">
        <w:rPr>
          <w:rFonts w:hint="eastAsia" w:ascii="楷体_GB2312" w:hAnsi="仿宋_GB2312" w:eastAsia="楷体_GB2312" w:cs="仿宋_GB2312"/>
          <w:color w:val="000000" w:themeColor="text1"/>
          <w:sz w:val="32"/>
          <w:szCs w:val="32"/>
          <w:lang w:eastAsia="zh-CN"/>
        </w:rPr>
        <w:t>（征求意见稿）</w:t>
      </w:r>
    </w:p>
    <w:p w:rsidRPr="00D06C6C" w:rsidR="00254B9F" w:rsidP="00773804" w:rsidRDefault="00254B9F" w14:paraId="62964AFD" w14:textId="77777777">
      <w:pPr>
        <w:spacing w:line="560" w:lineRule="exact"/>
        <w:ind w:firstLine="640" w:firstLineChars="200"/>
        <w:rPr>
          <w:rFonts w:ascii="仿宋_GB2312" w:hAnsi="仿宋_GB2312" w:eastAsia="仿宋_GB2312" w:cs="仿宋_GB2312"/>
          <w:color w:val="000000" w:themeColor="text1"/>
          <w:sz w:val="32"/>
          <w:szCs w:val="32"/>
        </w:rPr>
      </w:pPr>
      <w:r w:rsidRPr="00D06C6C">
        <w:rPr>
          <w:rFonts w:hint="eastAsia" w:ascii="仿宋_GB2312" w:hAnsi="仿宋_GB2312" w:eastAsia="仿宋_GB2312" w:cs="仿宋_GB2312"/>
          <w:color w:val="000000" w:themeColor="text1"/>
          <w:sz w:val="32"/>
          <w:szCs w:val="32"/>
        </w:rPr>
        <w:t>为深入贯彻党中央关于实施健康中国战略的决策部署，推动全面建立中国特色优质高效的医疗卫生服务体系，根据《</w:t>
      </w:r>
      <w:r w:rsidRPr="00D06C6C" w:rsidR="007C29BD">
        <w:rPr>
          <w:rFonts w:hint="eastAsia" w:ascii="仿宋_GB2312" w:hAnsi="仿宋_GB2312" w:eastAsia="仿宋_GB2312" w:cs="仿宋_GB2312"/>
          <w:color w:val="000000" w:themeColor="text1"/>
          <w:sz w:val="32"/>
          <w:szCs w:val="32"/>
        </w:rPr>
        <w:t xml:space="preserve">中共中央办公厅 </w:t>
      </w:r>
      <w:r w:rsidRPr="00D06C6C" w:rsidR="004B5029">
        <w:rPr>
          <w:rFonts w:hint="eastAsia" w:ascii="仿宋_GB2312" w:hAnsi="仿宋_GB2312" w:eastAsia="仿宋_GB2312" w:cs="仿宋_GB2312"/>
          <w:color w:val="000000" w:themeColor="text1"/>
          <w:sz w:val="32"/>
          <w:szCs w:val="32"/>
        </w:rPr>
        <w:t>国务院办公厅</w:t>
      </w:r>
      <w:r w:rsidRPr="00D06C6C" w:rsidR="007C29BD">
        <w:rPr>
          <w:rFonts w:hint="eastAsia" w:ascii="仿宋_GB2312" w:hAnsi="仿宋_GB2312" w:eastAsia="仿宋_GB2312" w:cs="仿宋_GB2312"/>
          <w:color w:val="000000" w:themeColor="text1"/>
          <w:sz w:val="32"/>
          <w:szCs w:val="32"/>
        </w:rPr>
        <w:t>印发&lt;关于进一步完善医疗卫生服务体系的意见&gt;的通知</w:t>
      </w:r>
      <w:r w:rsidRPr="00D06C6C">
        <w:rPr>
          <w:rFonts w:hint="eastAsia" w:ascii="仿宋_GB2312" w:hAnsi="仿宋_GB2312" w:eastAsia="仿宋_GB2312" w:cs="仿宋_GB2312"/>
          <w:color w:val="000000" w:themeColor="text1"/>
          <w:sz w:val="32"/>
          <w:szCs w:val="32"/>
        </w:rPr>
        <w:t>》</w:t>
      </w:r>
      <w:r w:rsidRPr="00D06C6C" w:rsidR="004B5029">
        <w:rPr>
          <w:rFonts w:hint="eastAsia" w:ascii="仿宋_GB2312" w:hAnsi="仿宋_GB2312" w:eastAsia="仿宋_GB2312" w:cs="仿宋_GB2312"/>
          <w:color w:val="000000" w:themeColor="text1"/>
          <w:sz w:val="32"/>
          <w:szCs w:val="32"/>
        </w:rPr>
        <w:t>（</w:t>
      </w:r>
      <w:r w:rsidRPr="00D06C6C" w:rsidR="007C29BD">
        <w:rPr>
          <w:rFonts w:hint="eastAsia" w:ascii="仿宋_GB2312" w:hAnsi="仿宋_GB2312" w:eastAsia="仿宋_GB2312" w:cs="仿宋_GB2312"/>
          <w:color w:val="000000" w:themeColor="text1"/>
          <w:sz w:val="32"/>
          <w:szCs w:val="32"/>
        </w:rPr>
        <w:t>中办发</w:t>
      </w:r>
      <w:r w:rsidRPr="00D06C6C" w:rsidR="004B5029">
        <w:rPr>
          <w:rFonts w:hint="eastAsia" w:ascii="仿宋_GB2312" w:hAnsi="仿宋_GB2312" w:eastAsia="仿宋_GB2312" w:cs="仿宋_GB2312"/>
          <w:color w:val="000000" w:themeColor="text1"/>
          <w:sz w:val="32"/>
          <w:szCs w:val="32"/>
        </w:rPr>
        <w:t>〔2023〕</w:t>
      </w:r>
      <w:r w:rsidRPr="00D06C6C" w:rsidR="007C29BD">
        <w:rPr>
          <w:rFonts w:hint="eastAsia" w:ascii="仿宋_GB2312" w:hAnsi="仿宋_GB2312" w:eastAsia="仿宋_GB2312" w:cs="仿宋_GB2312"/>
          <w:color w:val="000000" w:themeColor="text1"/>
          <w:sz w:val="32"/>
          <w:szCs w:val="32"/>
        </w:rPr>
        <w:t>10号</w:t>
      </w:r>
      <w:r w:rsidRPr="00D06C6C" w:rsidR="004B5029">
        <w:rPr>
          <w:rFonts w:hint="eastAsia" w:ascii="仿宋_GB2312" w:hAnsi="仿宋_GB2312" w:eastAsia="仿宋_GB2312" w:cs="仿宋_GB2312"/>
          <w:color w:val="000000" w:themeColor="text1"/>
          <w:sz w:val="32"/>
          <w:szCs w:val="32"/>
        </w:rPr>
        <w:t>）和《</w:t>
      </w:r>
      <w:r w:rsidRPr="00D06C6C" w:rsidR="007C29BD">
        <w:rPr>
          <w:rFonts w:hint="eastAsia" w:ascii="仿宋_GB2312" w:hAnsi="仿宋_GB2312" w:eastAsia="仿宋_GB2312" w:cs="仿宋_GB2312"/>
          <w:color w:val="000000" w:themeColor="text1"/>
          <w:sz w:val="32"/>
          <w:szCs w:val="32"/>
        </w:rPr>
        <w:t>山东省人民政府办公厅关于印发&lt;山东省进一步完善医疗卫生服务体系的实施方案&gt;的通知</w:t>
      </w:r>
      <w:r w:rsidRPr="00D06C6C" w:rsidR="009F4341">
        <w:rPr>
          <w:rFonts w:hint="eastAsia" w:ascii="仿宋_GB2312" w:hAnsi="仿宋_GB2312" w:eastAsia="仿宋_GB2312" w:cs="仿宋_GB2312"/>
          <w:color w:val="000000" w:themeColor="text1"/>
          <w:sz w:val="32"/>
          <w:szCs w:val="32"/>
        </w:rPr>
        <w:t>》</w:t>
      </w:r>
      <w:r w:rsidRPr="00D06C6C" w:rsidR="007C29BD">
        <w:rPr>
          <w:rFonts w:hint="eastAsia" w:ascii="仿宋_GB2312" w:hAnsi="仿宋_GB2312" w:eastAsia="仿宋_GB2312" w:cs="仿宋_GB2312"/>
          <w:color w:val="000000" w:themeColor="text1"/>
          <w:sz w:val="32"/>
          <w:szCs w:val="32"/>
        </w:rPr>
        <w:t>（鲁政办字〔2023〕202号）</w:t>
      </w:r>
      <w:r w:rsidRPr="00D06C6C" w:rsidR="009F4341">
        <w:rPr>
          <w:rFonts w:hint="eastAsia" w:ascii="仿宋_GB2312" w:hAnsi="仿宋_GB2312" w:eastAsia="仿宋_GB2312" w:cs="仿宋_GB2312"/>
          <w:color w:val="000000" w:themeColor="text1"/>
          <w:sz w:val="32"/>
          <w:szCs w:val="32"/>
        </w:rPr>
        <w:t>文件精神，结合</w:t>
      </w:r>
      <w:r w:rsidRPr="00D06C6C" w:rsidR="004E48C8">
        <w:rPr>
          <w:rFonts w:hint="eastAsia" w:ascii="仿宋_GB2312" w:hAnsi="仿宋_GB2312" w:eastAsia="仿宋_GB2312" w:cs="仿宋_GB2312"/>
          <w:color w:val="000000" w:themeColor="text1"/>
          <w:sz w:val="32"/>
          <w:szCs w:val="32"/>
        </w:rPr>
        <w:t>我市</w:t>
      </w:r>
      <w:r w:rsidRPr="00D06C6C" w:rsidR="009F4341">
        <w:rPr>
          <w:rFonts w:hint="eastAsia" w:ascii="仿宋_GB2312" w:hAnsi="仿宋_GB2312" w:eastAsia="仿宋_GB2312" w:cs="仿宋_GB2312"/>
          <w:color w:val="000000" w:themeColor="text1"/>
          <w:sz w:val="32"/>
          <w:szCs w:val="32"/>
        </w:rPr>
        <w:t>实际，</w:t>
      </w:r>
      <w:r w:rsidRPr="00D06C6C">
        <w:rPr>
          <w:rFonts w:hint="eastAsia" w:ascii="仿宋_GB2312" w:hAnsi="仿宋_GB2312" w:eastAsia="仿宋_GB2312" w:cs="仿宋_GB2312"/>
          <w:color w:val="000000" w:themeColor="text1"/>
          <w:sz w:val="32"/>
          <w:szCs w:val="32"/>
        </w:rPr>
        <w:t>制定</w:t>
      </w:r>
      <w:r w:rsidRPr="00D06C6C" w:rsidR="009F4341">
        <w:rPr>
          <w:rFonts w:hint="eastAsia" w:ascii="仿宋_GB2312" w:hAnsi="仿宋_GB2312" w:eastAsia="仿宋_GB2312" w:cs="仿宋_GB2312"/>
          <w:color w:val="000000" w:themeColor="text1"/>
          <w:sz w:val="32"/>
          <w:szCs w:val="32"/>
        </w:rPr>
        <w:t>如下</w:t>
      </w:r>
      <w:r w:rsidRPr="00D06C6C">
        <w:rPr>
          <w:rFonts w:hint="eastAsia" w:ascii="仿宋_GB2312" w:hAnsi="仿宋_GB2312" w:eastAsia="仿宋_GB2312" w:cs="仿宋_GB2312"/>
          <w:color w:val="000000" w:themeColor="text1"/>
          <w:sz w:val="32"/>
          <w:szCs w:val="32"/>
        </w:rPr>
        <w:t>实施意见。</w:t>
      </w:r>
    </w:p>
    <w:p w:rsidRPr="00D06C6C" w:rsidR="00254B9F" w:rsidP="00773804" w:rsidRDefault="00254B9F" w14:paraId="3AC7C840" w14:textId="77777777">
      <w:pPr>
        <w:spacing w:line="560" w:lineRule="exact"/>
        <w:ind w:firstLine="640" w:firstLineChars="200"/>
        <w:rPr>
          <w:rFonts w:ascii="黑体" w:hAnsi="黑体" w:eastAsia="黑体" w:cs="黑体"/>
          <w:color w:val="000000" w:themeColor="text1"/>
          <w:sz w:val="32"/>
          <w:szCs w:val="32"/>
        </w:rPr>
      </w:pPr>
      <w:r w:rsidRPr="00D06C6C">
        <w:rPr>
          <w:rFonts w:hint="eastAsia" w:ascii="黑体" w:hAnsi="黑体" w:eastAsia="黑体" w:cs="黑体"/>
          <w:color w:val="000000" w:themeColor="text1"/>
          <w:sz w:val="32"/>
          <w:szCs w:val="32"/>
        </w:rPr>
        <w:t>一、总体要求</w:t>
      </w:r>
    </w:p>
    <w:p w:rsidRPr="00D06C6C" w:rsidR="00254B9F" w:rsidP="00773804" w:rsidRDefault="00254B9F" w14:paraId="1D5A0EE7" w14:textId="77777777">
      <w:pPr>
        <w:spacing w:line="560" w:lineRule="exact"/>
        <w:ind w:firstLine="640" w:firstLineChars="200"/>
        <w:rPr>
          <w:rFonts w:ascii="仿宋_GB2312" w:hAnsi="仿宋_GB2312" w:eastAsia="仿宋_GB2312" w:cs="仿宋_GB2312"/>
          <w:color w:val="000000" w:themeColor="text1"/>
          <w:sz w:val="32"/>
          <w:szCs w:val="32"/>
        </w:rPr>
      </w:pPr>
      <w:r w:rsidRPr="00D06C6C">
        <w:rPr>
          <w:rFonts w:hint="eastAsia" w:ascii="楷体_GB2312" w:hAnsi="楷体_GB2312" w:eastAsia="楷体_GB2312" w:cs="楷体_GB2312"/>
          <w:color w:val="000000" w:themeColor="text1"/>
          <w:sz w:val="32"/>
          <w:szCs w:val="32"/>
        </w:rPr>
        <w:t>(一)指导思想。</w:t>
      </w:r>
      <w:r w:rsidRPr="00D06C6C">
        <w:rPr>
          <w:rFonts w:hint="eastAsia" w:ascii="仿宋_GB2312" w:hAnsi="仿宋_GB2312" w:eastAsia="仿宋_GB2312" w:cs="仿宋_GB2312"/>
          <w:color w:val="000000" w:themeColor="text1"/>
          <w:sz w:val="32"/>
          <w:szCs w:val="32"/>
        </w:rPr>
        <w:t>以习近平新时代中国特色社会主义思想为指</w:t>
      </w:r>
      <w:r w:rsidRPr="00D06C6C" w:rsidR="003B0B50">
        <w:rPr>
          <w:rFonts w:hint="eastAsia" w:ascii="仿宋_GB2312" w:hAnsi="仿宋_GB2312" w:eastAsia="仿宋_GB2312" w:cs="仿宋_GB2312"/>
          <w:color w:val="000000" w:themeColor="text1"/>
          <w:sz w:val="32"/>
          <w:szCs w:val="32"/>
        </w:rPr>
        <w:t>导，</w:t>
      </w:r>
      <w:r w:rsidRPr="00D06C6C" w:rsidR="009342CB">
        <w:rPr>
          <w:rFonts w:hint="eastAsia" w:ascii="仿宋_GB2312" w:hAnsi="仿宋_GB2312" w:eastAsia="仿宋_GB2312" w:cs="仿宋_GB2312"/>
          <w:color w:val="000000" w:themeColor="text1"/>
          <w:sz w:val="32"/>
          <w:szCs w:val="32"/>
        </w:rPr>
        <w:t>贯彻新时代党的卫生与健康工作方针，</w:t>
      </w:r>
      <w:r w:rsidRPr="00D06C6C" w:rsidR="003B0B50">
        <w:rPr>
          <w:rFonts w:hint="eastAsia" w:ascii="仿宋_GB2312" w:hAnsi="仿宋_GB2312" w:eastAsia="仿宋_GB2312" w:cs="仿宋_GB2312"/>
          <w:color w:val="000000" w:themeColor="text1"/>
          <w:sz w:val="32"/>
          <w:szCs w:val="32"/>
        </w:rPr>
        <w:t>把保障人民健康放在优先发展的战略地位</w:t>
      </w:r>
      <w:r w:rsidRPr="00D06C6C">
        <w:rPr>
          <w:rFonts w:hint="eastAsia" w:ascii="仿宋_GB2312" w:hAnsi="仿宋_GB2312" w:eastAsia="仿宋_GB2312" w:cs="仿宋_GB2312"/>
          <w:color w:val="000000" w:themeColor="text1"/>
          <w:sz w:val="32"/>
          <w:szCs w:val="32"/>
        </w:rPr>
        <w:t>，坚持预防为主</w:t>
      </w:r>
      <w:r w:rsidRPr="00D06C6C" w:rsidR="003B0B50">
        <w:rPr>
          <w:rFonts w:hint="eastAsia" w:ascii="仿宋_GB2312" w:hAnsi="仿宋_GB2312" w:eastAsia="仿宋_GB2312" w:cs="仿宋_GB2312"/>
          <w:color w:val="000000" w:themeColor="text1"/>
          <w:sz w:val="32"/>
          <w:szCs w:val="32"/>
        </w:rPr>
        <w:t>，坚持医疗卫生事业公益性，推动医疗卫生发展方式转向更加注重内涵发展、服务模式转向更加注重系统连续、管理手段转向更加注重科学</w:t>
      </w:r>
      <w:r w:rsidRPr="00D06C6C">
        <w:rPr>
          <w:rFonts w:hint="eastAsia" w:ascii="仿宋_GB2312" w:hAnsi="仿宋_GB2312" w:eastAsia="仿宋_GB2312" w:cs="仿宋_GB2312"/>
          <w:color w:val="000000" w:themeColor="text1"/>
          <w:sz w:val="32"/>
          <w:szCs w:val="32"/>
        </w:rPr>
        <w:t>治理，促进优质医疗资源扩容和区域均衡布局，建设</w:t>
      </w:r>
      <w:r w:rsidRPr="00D06C6C" w:rsidR="003B0B50">
        <w:rPr>
          <w:rFonts w:hint="eastAsia" w:ascii="仿宋_GB2312" w:hAnsi="仿宋_GB2312" w:eastAsia="仿宋_GB2312" w:cs="仿宋_GB2312"/>
          <w:color w:val="000000" w:themeColor="text1"/>
          <w:sz w:val="32"/>
          <w:szCs w:val="32"/>
        </w:rPr>
        <w:t>符合烟台实际的</w:t>
      </w:r>
      <w:r w:rsidRPr="00D06C6C">
        <w:rPr>
          <w:rFonts w:hint="eastAsia" w:ascii="仿宋_GB2312" w:hAnsi="仿宋_GB2312" w:eastAsia="仿宋_GB2312" w:cs="仿宋_GB2312"/>
          <w:color w:val="000000" w:themeColor="text1"/>
          <w:sz w:val="32"/>
          <w:szCs w:val="32"/>
        </w:rPr>
        <w:t>医疗卫生服务体系，不断增强人民群众获得感、幸福感、安全感。</w:t>
      </w:r>
    </w:p>
    <w:p w:rsidRPr="00D06C6C" w:rsidR="00254B9F" w:rsidP="00773804" w:rsidRDefault="00254B9F" w14:paraId="22FA6A9E" w14:textId="77777777">
      <w:pPr>
        <w:spacing w:line="560" w:lineRule="exact"/>
        <w:ind w:firstLine="640" w:firstLineChars="200"/>
        <w:rPr>
          <w:rFonts w:ascii="仿宋_GB2312" w:hAnsi="仿宋_GB2312" w:eastAsia="仿宋_GB2312" w:cs="仿宋_GB2312"/>
          <w:color w:val="000000" w:themeColor="text1"/>
          <w:sz w:val="32"/>
          <w:szCs w:val="32"/>
        </w:rPr>
      </w:pPr>
      <w:r w:rsidRPr="00D06C6C">
        <w:rPr>
          <w:rFonts w:hint="eastAsia" w:ascii="楷体_GB2312" w:hAnsi="楷体_GB2312" w:eastAsia="楷体_GB2312" w:cs="楷体_GB2312"/>
          <w:color w:val="000000" w:themeColor="text1"/>
          <w:sz w:val="32"/>
          <w:szCs w:val="32"/>
        </w:rPr>
        <w:t>(二)工作目标。</w:t>
      </w:r>
      <w:r w:rsidRPr="00D06C6C">
        <w:rPr>
          <w:rFonts w:hint="eastAsia" w:ascii="仿宋_GB2312" w:hAnsi="仿宋_GB2312" w:eastAsia="仿宋_GB2312" w:cs="仿宋_GB2312"/>
          <w:color w:val="000000" w:themeColor="text1"/>
          <w:sz w:val="32"/>
          <w:szCs w:val="32"/>
        </w:rPr>
        <w:t>到2025年，</w:t>
      </w:r>
      <w:r w:rsidRPr="00D06C6C" w:rsidR="0010791F">
        <w:rPr>
          <w:rFonts w:hint="eastAsia" w:ascii="仿宋_GB2312" w:hAnsi="仿宋_GB2312" w:eastAsia="仿宋_GB2312" w:cs="仿宋_GB2312"/>
          <w:color w:val="000000" w:themeColor="text1"/>
          <w:sz w:val="32"/>
          <w:szCs w:val="32"/>
        </w:rPr>
        <w:t>全市</w:t>
      </w:r>
      <w:r w:rsidRPr="00D06C6C">
        <w:rPr>
          <w:rFonts w:hint="eastAsia" w:ascii="仿宋_GB2312" w:hAnsi="仿宋_GB2312" w:eastAsia="仿宋_GB2312" w:cs="仿宋_GB2312"/>
          <w:color w:val="000000" w:themeColor="text1"/>
          <w:sz w:val="32"/>
          <w:szCs w:val="32"/>
        </w:rPr>
        <w:t>医疗卫生服务体系进一步健全，资源配置和服务均衡性逐步提高，重大疾病防控、救治和应急处置</w:t>
      </w:r>
      <w:r w:rsidRPr="00D06C6C" w:rsidR="003B0B50">
        <w:rPr>
          <w:rFonts w:hint="eastAsia" w:ascii="仿宋_GB2312" w:hAnsi="仿宋_GB2312" w:eastAsia="仿宋_GB2312" w:cs="仿宋_GB2312"/>
          <w:color w:val="000000" w:themeColor="text1"/>
          <w:sz w:val="32"/>
          <w:szCs w:val="32"/>
        </w:rPr>
        <w:t>能力明显增强，中西医发展更加协调，有序就医和诊疗</w:t>
      </w:r>
      <w:r w:rsidRPr="00D06C6C" w:rsidR="003B0B50">
        <w:rPr>
          <w:rFonts w:hint="eastAsia" w:ascii="仿宋_GB2312" w:hAnsi="仿宋_GB2312" w:eastAsia="仿宋_GB2312" w:cs="仿宋_GB2312"/>
          <w:color w:val="000000" w:themeColor="text1"/>
          <w:sz w:val="32"/>
          <w:szCs w:val="32"/>
        </w:rPr>
        <w:lastRenderedPageBreak/>
        <w:t>体系建设取得初步</w:t>
      </w:r>
      <w:r w:rsidRPr="00D06C6C">
        <w:rPr>
          <w:rFonts w:hint="eastAsia" w:ascii="仿宋_GB2312" w:hAnsi="仿宋_GB2312" w:eastAsia="仿宋_GB2312" w:cs="仿宋_GB2312"/>
          <w:color w:val="000000" w:themeColor="text1"/>
          <w:sz w:val="32"/>
          <w:szCs w:val="32"/>
        </w:rPr>
        <w:t>成效。到2035年，</w:t>
      </w:r>
      <w:r w:rsidRPr="00D06C6C" w:rsidR="003B0B50">
        <w:rPr>
          <w:rFonts w:hint="eastAsia" w:ascii="仿宋_GB2312" w:hAnsi="仿宋_GB2312" w:eastAsia="仿宋_GB2312" w:cs="仿宋_GB2312"/>
          <w:color w:val="000000" w:themeColor="text1"/>
          <w:sz w:val="32"/>
          <w:szCs w:val="32"/>
        </w:rPr>
        <w:t>建成</w:t>
      </w:r>
      <w:r w:rsidRPr="00D06C6C">
        <w:rPr>
          <w:rFonts w:hint="eastAsia" w:ascii="仿宋_GB2312" w:hAnsi="仿宋_GB2312" w:eastAsia="仿宋_GB2312" w:cs="仿宋_GB2312"/>
          <w:color w:val="000000" w:themeColor="text1"/>
          <w:sz w:val="32"/>
          <w:szCs w:val="32"/>
        </w:rPr>
        <w:t>体系完整、分工明确、</w:t>
      </w:r>
      <w:r w:rsidRPr="00D06C6C" w:rsidR="003B0B50">
        <w:rPr>
          <w:rFonts w:hint="eastAsia" w:ascii="仿宋_GB2312" w:hAnsi="仿宋_GB2312" w:eastAsia="仿宋_GB2312" w:cs="仿宋_GB2312"/>
          <w:color w:val="000000" w:themeColor="text1"/>
          <w:sz w:val="32"/>
          <w:szCs w:val="32"/>
        </w:rPr>
        <w:t>功能互补、连续协同、运行高效</w:t>
      </w:r>
      <w:r w:rsidRPr="00D06C6C" w:rsidR="007B22CD">
        <w:rPr>
          <w:rFonts w:hint="eastAsia" w:ascii="仿宋_GB2312" w:hAnsi="仿宋_GB2312" w:eastAsia="仿宋_GB2312" w:cs="仿宋_GB2312"/>
          <w:color w:val="000000" w:themeColor="text1"/>
          <w:sz w:val="32"/>
          <w:szCs w:val="32"/>
        </w:rPr>
        <w:t>、富有韧性</w:t>
      </w:r>
      <w:r w:rsidRPr="00D06C6C">
        <w:rPr>
          <w:rFonts w:hint="eastAsia" w:ascii="仿宋_GB2312" w:hAnsi="仿宋_GB2312" w:eastAsia="仿宋_GB2312" w:cs="仿宋_GB2312"/>
          <w:color w:val="000000" w:themeColor="text1"/>
          <w:sz w:val="32"/>
          <w:szCs w:val="32"/>
        </w:rPr>
        <w:t>的整合型医疗卫生服务体系，医疗卫生服务公平性、可及性和供给能力明显增强，人民群众健康水平显著提升。</w:t>
      </w:r>
    </w:p>
    <w:p w:rsidRPr="00D06C6C" w:rsidR="00254B9F" w:rsidP="00773804" w:rsidRDefault="00254B9F" w14:paraId="7BD8F9CD" w14:textId="77777777">
      <w:pPr>
        <w:spacing w:line="560" w:lineRule="exact"/>
        <w:ind w:firstLine="640" w:firstLineChars="200"/>
        <w:rPr>
          <w:rFonts w:ascii="黑体" w:hAnsi="黑体" w:eastAsia="黑体" w:cs="黑体"/>
          <w:color w:val="000000" w:themeColor="text1"/>
          <w:sz w:val="32"/>
          <w:szCs w:val="32"/>
        </w:rPr>
      </w:pPr>
      <w:r w:rsidRPr="00D06C6C">
        <w:rPr>
          <w:rFonts w:hint="eastAsia" w:ascii="黑体" w:hAnsi="黑体" w:eastAsia="黑体" w:cs="黑体"/>
          <w:color w:val="000000" w:themeColor="text1"/>
          <w:sz w:val="32"/>
          <w:szCs w:val="32"/>
        </w:rPr>
        <w:t>二、优化资源配置，推进能力现代化建设</w:t>
      </w:r>
    </w:p>
    <w:p w:rsidRPr="00D06C6C" w:rsidR="00855E5A" w:rsidP="00855E5A" w:rsidRDefault="00FF2FA9" w14:paraId="4DF41579" w14:textId="77777777">
      <w:pPr>
        <w:widowControl/>
        <w:shd w:val="clear" w:color="auto" w:fill="FFFFFF"/>
        <w:spacing w:line="560" w:lineRule="exact"/>
        <w:ind w:firstLine="640" w:firstLineChars="200"/>
        <w:rPr>
          <w:rFonts w:ascii="楷体_GB2312" w:hAnsi="宋体" w:eastAsia="楷体_GB2312"/>
          <w:color w:val="000000" w:themeColor="text1"/>
          <w:sz w:val="32"/>
          <w:szCs w:val="32"/>
        </w:rPr>
      </w:pPr>
      <w:r w:rsidRPr="00D06C6C">
        <w:rPr>
          <w:rFonts w:hint="eastAsia" w:ascii="楷体_GB2312" w:hAnsi="楷体_GB2312" w:eastAsia="楷体_GB2312" w:cs="楷体_GB2312"/>
          <w:color w:val="000000" w:themeColor="text1"/>
          <w:sz w:val="32"/>
          <w:szCs w:val="32"/>
        </w:rPr>
        <w:t>（一）</w:t>
      </w:r>
      <w:r w:rsidRPr="00D06C6C" w:rsidR="00A01E81">
        <w:rPr>
          <w:rFonts w:hint="eastAsia" w:ascii="楷体_GB2312" w:hAnsi="楷体_GB2312" w:eastAsia="楷体_GB2312" w:cs="楷体_GB2312"/>
          <w:color w:val="000000" w:themeColor="text1"/>
          <w:sz w:val="32"/>
          <w:szCs w:val="32"/>
        </w:rPr>
        <w:t>科学配置医疗资源。</w:t>
      </w:r>
      <w:r w:rsidRPr="00D06C6C" w:rsidR="00A01E81">
        <w:rPr>
          <w:rFonts w:hint="eastAsia" w:ascii="宋体" w:hAnsi="宋体" w:eastAsia="仿宋_GB2312" w:cs="Arial"/>
          <w:color w:val="000000" w:themeColor="text1"/>
          <w:sz w:val="32"/>
          <w:szCs w:val="32"/>
          <w:shd w:val="clear" w:color="auto" w:fill="FFFFFF"/>
        </w:rPr>
        <w:t>强化区域卫生规划和医疗机构设置规划等规划规范、约束作用，控制公立医院特别是三级公立综合医院数量和超规划、超功能、超定位扩张规模，严禁公立医院举债建设。统筹人口老龄化、城镇化和群众健康需求、资源供给短板</w:t>
      </w:r>
      <w:r w:rsidRPr="00D06C6C" w:rsidR="00A01E81">
        <w:rPr>
          <w:rFonts w:hint="eastAsia" w:ascii="仿宋_GB2312" w:hAnsi="仿宋_GB2312" w:eastAsia="仿宋_GB2312" w:cs="仿宋_GB2312"/>
          <w:color w:val="000000" w:themeColor="text1"/>
          <w:sz w:val="32"/>
          <w:szCs w:val="32"/>
        </w:rPr>
        <w:t>等因素，精准增加床位等医疗资源配置，增量资源优先保障基层或者区域重点需求，优先向中医、老年医学、重症医学、安宁疗护、妇女儿童、急诊急救、康复护理、精神卫生等领域倾斜。医疗卫生机构要优化资源调整分配，提高使用效能。到2025年，全市医疗机构床位数保持适度、有序增长，其中每千人口中医类医院床位数和康复病床数分别达到0.85张、0.42张。</w:t>
      </w:r>
      <w:r w:rsidRPr="00D06C6C" w:rsidR="00A01E81">
        <w:rPr>
          <w:rFonts w:hint="eastAsia" w:ascii="楷体_GB2312" w:hAnsi="宋体" w:eastAsia="楷体_GB2312" w:cs="楷体"/>
          <w:color w:val="000000" w:themeColor="text1"/>
          <w:sz w:val="32"/>
          <w:szCs w:val="32"/>
        </w:rPr>
        <w:t>（责任单位：市卫生健康委、市发展改革委、市财政局，</w:t>
      </w:r>
      <w:r w:rsidRPr="00D06C6C" w:rsidR="00A2692B">
        <w:rPr>
          <w:rFonts w:hint="eastAsia" w:ascii="楷体_GB2312" w:hAnsi="宋体" w:eastAsia="楷体_GB2312" w:cs="楷体"/>
          <w:color w:val="000000" w:themeColor="text1"/>
          <w:sz w:val="32"/>
          <w:szCs w:val="32"/>
        </w:rPr>
        <w:t>排第一位为牵头单位，</w:t>
      </w:r>
      <w:r w:rsidRPr="00D06C6C" w:rsidR="00A01E81">
        <w:rPr>
          <w:rFonts w:hint="eastAsia" w:ascii="楷体_GB2312" w:hAnsi="宋体" w:eastAsia="楷体_GB2312"/>
          <w:color w:val="000000" w:themeColor="text1"/>
          <w:sz w:val="32"/>
          <w:szCs w:val="32"/>
        </w:rPr>
        <w:t>各项任务均需区市政府落实，下同）</w:t>
      </w:r>
    </w:p>
    <w:p w:rsidRPr="00D06C6C" w:rsidR="00855E5A" w:rsidP="00855E5A" w:rsidRDefault="00FF2FA9" w14:paraId="27E8A14B" w14:textId="77777777">
      <w:pPr>
        <w:widowControl/>
        <w:shd w:val="clear" w:color="auto" w:fill="FFFFFF"/>
        <w:spacing w:line="560" w:lineRule="exact"/>
        <w:ind w:firstLine="640" w:firstLineChars="200"/>
        <w:rPr>
          <w:rFonts w:ascii="楷体_GB2312" w:hAnsi="宋体" w:eastAsia="楷体_GB2312"/>
          <w:color w:val="000000" w:themeColor="text1"/>
          <w:sz w:val="32"/>
          <w:szCs w:val="32"/>
        </w:rPr>
      </w:pPr>
      <w:r w:rsidRPr="00D06C6C">
        <w:rPr>
          <w:rFonts w:hint="eastAsia" w:ascii="楷体_GB2312" w:hAnsi="楷体_GB2312" w:eastAsia="楷体_GB2312" w:cs="楷体_GB2312"/>
          <w:color w:val="000000" w:themeColor="text1"/>
          <w:sz w:val="32"/>
          <w:szCs w:val="32"/>
        </w:rPr>
        <w:t>（二）</w:t>
      </w:r>
      <w:r w:rsidRPr="00D06C6C" w:rsidR="00F27119">
        <w:rPr>
          <w:rFonts w:hint="eastAsia" w:ascii="楷体_GB2312" w:hAnsi="楷体_GB2312" w:eastAsia="楷体_GB2312" w:cs="楷体_GB2312"/>
          <w:color w:val="000000" w:themeColor="text1"/>
          <w:sz w:val="32"/>
          <w:szCs w:val="32"/>
        </w:rPr>
        <w:t>推进优质医疗资源提质增效。</w:t>
      </w:r>
      <w:r w:rsidRPr="00D06C6C" w:rsidR="004E48C8">
        <w:rPr>
          <w:rFonts w:hint="eastAsia" w:ascii="仿宋_GB2312" w:hAnsi="仿宋_GB2312" w:eastAsia="仿宋_GB2312" w:cs="仿宋_GB2312"/>
          <w:color w:val="000000" w:themeColor="text1"/>
          <w:sz w:val="32"/>
          <w:szCs w:val="32"/>
        </w:rPr>
        <w:t>持续实施医疗服务能力“攀登计划”，</w:t>
      </w:r>
      <w:r w:rsidRPr="00D06C6C" w:rsidR="00F27119">
        <w:rPr>
          <w:rFonts w:hint="eastAsia" w:ascii="仿宋_GB2312" w:hAnsi="仿宋_GB2312" w:eastAsia="仿宋_GB2312" w:cs="仿宋_GB2312"/>
          <w:color w:val="000000" w:themeColor="text1"/>
          <w:sz w:val="32"/>
          <w:szCs w:val="32"/>
        </w:rPr>
        <w:t>深入推动毓璜顶医院省级区域医疗中心</w:t>
      </w:r>
      <w:r w:rsidRPr="00D06C6C" w:rsidR="004E48C8">
        <w:rPr>
          <w:rFonts w:hint="eastAsia" w:ascii="仿宋_GB2312" w:hAnsi="仿宋_GB2312" w:eastAsia="仿宋_GB2312" w:cs="仿宋_GB2312"/>
          <w:color w:val="000000" w:themeColor="text1"/>
          <w:sz w:val="32"/>
          <w:szCs w:val="32"/>
        </w:rPr>
        <w:t>和耳鼻喉科</w:t>
      </w:r>
      <w:r w:rsidRPr="00D06C6C" w:rsidR="003D6F12">
        <w:rPr>
          <w:rFonts w:hint="eastAsia" w:ascii="仿宋_GB2312" w:hAnsi="仿宋_GB2312" w:eastAsia="仿宋_GB2312" w:cs="仿宋_GB2312"/>
          <w:color w:val="000000" w:themeColor="text1"/>
          <w:sz w:val="32"/>
          <w:szCs w:val="32"/>
        </w:rPr>
        <w:t>、泌尿外科</w:t>
      </w:r>
      <w:r w:rsidRPr="00D06C6C" w:rsidR="004E48C8">
        <w:rPr>
          <w:rFonts w:hint="eastAsia" w:ascii="仿宋_GB2312" w:hAnsi="仿宋_GB2312" w:eastAsia="仿宋_GB2312" w:cs="仿宋_GB2312"/>
          <w:color w:val="000000" w:themeColor="text1"/>
          <w:sz w:val="32"/>
          <w:szCs w:val="32"/>
        </w:rPr>
        <w:t>国家级临床重点专科建设</w:t>
      </w:r>
      <w:r w:rsidRPr="00D06C6C" w:rsidR="00F27119">
        <w:rPr>
          <w:rFonts w:hint="eastAsia" w:ascii="仿宋_GB2312" w:hAnsi="仿宋_GB2312" w:eastAsia="仿宋_GB2312" w:cs="仿宋_GB2312"/>
          <w:color w:val="000000" w:themeColor="text1"/>
          <w:sz w:val="32"/>
          <w:szCs w:val="32"/>
        </w:rPr>
        <w:t>，开展医学科技创新研究和成果转化，打造区域内具有引领和辐射带动作用的优质医疗服务、医学科研和人才培养高地。</w:t>
      </w:r>
      <w:r w:rsidRPr="00D06C6C" w:rsidR="00F27119">
        <w:rPr>
          <w:rFonts w:hint="eastAsia" w:ascii="楷体_GB2312" w:hAnsi="宋体" w:eastAsia="楷体_GB2312" w:cs="楷体"/>
          <w:color w:val="000000" w:themeColor="text1"/>
          <w:sz w:val="32"/>
          <w:szCs w:val="32"/>
        </w:rPr>
        <w:t>（</w:t>
      </w:r>
      <w:r w:rsidRPr="00D06C6C" w:rsidR="00045899">
        <w:rPr>
          <w:rFonts w:hint="eastAsia" w:ascii="楷体_GB2312" w:hAnsi="宋体" w:eastAsia="楷体_GB2312" w:cs="楷体"/>
          <w:color w:val="000000" w:themeColor="text1"/>
          <w:sz w:val="32"/>
          <w:szCs w:val="32"/>
        </w:rPr>
        <w:t>责任单位：</w:t>
      </w:r>
      <w:r w:rsidRPr="00D06C6C" w:rsidR="00F27119">
        <w:rPr>
          <w:rFonts w:hint="eastAsia" w:ascii="楷体_GB2312" w:hAnsi="宋体" w:eastAsia="楷体_GB2312" w:cs="楷体"/>
          <w:color w:val="000000" w:themeColor="text1"/>
          <w:sz w:val="32"/>
          <w:szCs w:val="32"/>
        </w:rPr>
        <w:t>市卫生健康委）</w:t>
      </w:r>
    </w:p>
    <w:p w:rsidRPr="00D06C6C" w:rsidR="00855E5A" w:rsidP="00855E5A" w:rsidRDefault="00FF2FA9" w14:paraId="22808806" w14:textId="77777777">
      <w:pPr>
        <w:widowControl/>
        <w:shd w:val="clear" w:color="auto" w:fill="FFFFFF"/>
        <w:spacing w:line="560" w:lineRule="exact"/>
        <w:ind w:firstLine="640" w:firstLineChars="200"/>
        <w:rPr>
          <w:rFonts w:ascii="楷体_GB2312" w:hAnsi="宋体" w:eastAsia="楷体_GB2312"/>
          <w:color w:val="000000" w:themeColor="text1"/>
          <w:sz w:val="32"/>
          <w:szCs w:val="32"/>
        </w:rPr>
      </w:pPr>
      <w:r w:rsidRPr="00D06C6C">
        <w:rPr>
          <w:rFonts w:hint="eastAsia" w:ascii="楷体_GB2312" w:hAnsi="楷体_GB2312" w:eastAsia="楷体_GB2312" w:cs="楷体_GB2312"/>
          <w:color w:val="000000" w:themeColor="text1"/>
          <w:sz w:val="32"/>
          <w:szCs w:val="32"/>
        </w:rPr>
        <w:lastRenderedPageBreak/>
        <w:t>（三）</w:t>
      </w:r>
      <w:r w:rsidRPr="00D06C6C" w:rsidR="00D204F3">
        <w:rPr>
          <w:rFonts w:hint="eastAsia" w:ascii="楷体_GB2312" w:hAnsi="楷体_GB2312" w:eastAsia="楷体_GB2312" w:cs="楷体_GB2312"/>
          <w:color w:val="000000" w:themeColor="text1"/>
          <w:sz w:val="32"/>
          <w:szCs w:val="32"/>
        </w:rPr>
        <w:t>突出县级医院县域龙头地位。</w:t>
      </w:r>
      <w:r w:rsidRPr="00D06C6C" w:rsidR="00D204F3">
        <w:rPr>
          <w:rFonts w:hint="eastAsia" w:ascii="仿宋_GB2312" w:hAnsi="仿宋_GB2312" w:eastAsia="仿宋_GB2312" w:cs="仿宋_GB2312"/>
          <w:color w:val="000000" w:themeColor="text1"/>
          <w:sz w:val="32"/>
          <w:szCs w:val="32"/>
        </w:rPr>
        <w:t>以“千县工程”为抓手，加强县级医院</w:t>
      </w:r>
      <w:r w:rsidRPr="00D06C6C" w:rsidR="00B739DB">
        <w:rPr>
          <w:rFonts w:hint="eastAsia" w:ascii="仿宋_GB2312" w:hAnsi="仿宋_GB2312" w:eastAsia="仿宋_GB2312" w:cs="仿宋_GB2312"/>
          <w:color w:val="000000" w:themeColor="text1"/>
          <w:sz w:val="32"/>
          <w:szCs w:val="32"/>
        </w:rPr>
        <w:t>（含中医医院、妇幼保健院等）</w:t>
      </w:r>
      <w:r w:rsidRPr="00D06C6C" w:rsidR="00D204F3">
        <w:rPr>
          <w:rFonts w:hint="eastAsia" w:ascii="仿宋_GB2312" w:hAnsi="仿宋_GB2312" w:eastAsia="仿宋_GB2312" w:cs="仿宋_GB2312"/>
          <w:color w:val="000000" w:themeColor="text1"/>
          <w:sz w:val="32"/>
          <w:szCs w:val="32"/>
        </w:rPr>
        <w:t>急诊科、妇产科、儿科、重症医学科、中医科、精神科、老年医学科、康复医学科、感染性疾病科等重点专科建设，持续提升县级医</w:t>
      </w:r>
      <w:r w:rsidRPr="00D06C6C" w:rsidR="00B739DB">
        <w:rPr>
          <w:rFonts w:hint="eastAsia" w:ascii="仿宋_GB2312" w:hAnsi="仿宋_GB2312" w:eastAsia="仿宋_GB2312" w:cs="仿宋_GB2312"/>
          <w:color w:val="000000" w:themeColor="text1"/>
          <w:sz w:val="32"/>
          <w:szCs w:val="32"/>
        </w:rPr>
        <w:t>院运行管理、公共卫生事件处置以及常见病、多发病诊疗救治能力。对相对薄弱的县级医院或重点科室采取“揭榜挂帅”等方式实施重点提升。</w:t>
      </w:r>
      <w:r w:rsidRPr="00D06C6C" w:rsidR="00D204F3">
        <w:rPr>
          <w:rFonts w:hint="eastAsia" w:ascii="仿宋_GB2312" w:hAnsi="仿宋_GB2312" w:eastAsia="仿宋_GB2312" w:cs="仿宋_GB2312"/>
          <w:color w:val="000000" w:themeColor="text1"/>
          <w:sz w:val="32"/>
          <w:szCs w:val="32"/>
        </w:rPr>
        <w:t>推动县级医院在临床服务、资源共享、急诊急救和高质量管理等</w:t>
      </w:r>
      <w:r w:rsidRPr="00D06C6C" w:rsidR="00B739DB">
        <w:rPr>
          <w:rFonts w:hint="eastAsia" w:ascii="仿宋_GB2312" w:hAnsi="仿宋_GB2312" w:eastAsia="仿宋_GB2312" w:cs="仿宋_GB2312"/>
          <w:color w:val="000000" w:themeColor="text1"/>
          <w:sz w:val="32"/>
          <w:szCs w:val="32"/>
        </w:rPr>
        <w:t>方面加快建设</w:t>
      </w:r>
      <w:r w:rsidRPr="00D06C6C" w:rsidR="00D204F3">
        <w:rPr>
          <w:rFonts w:hint="eastAsia" w:ascii="仿宋_GB2312" w:hAnsi="仿宋_GB2312" w:eastAsia="仿宋_GB2312" w:cs="仿宋_GB2312"/>
          <w:color w:val="000000" w:themeColor="text1"/>
          <w:sz w:val="32"/>
          <w:szCs w:val="32"/>
        </w:rPr>
        <w:t>“五大中心”，充分发挥县域龙头和分级诊疗枢纽作用。到2025年，</w:t>
      </w:r>
      <w:r w:rsidRPr="00D06C6C" w:rsidR="00B739DB">
        <w:rPr>
          <w:rFonts w:hint="eastAsia" w:ascii="仿宋_GB2312" w:hAnsi="仿宋_GB2312" w:eastAsia="仿宋_GB2312" w:cs="仿宋_GB2312"/>
          <w:color w:val="000000" w:themeColor="text1"/>
          <w:sz w:val="32"/>
          <w:szCs w:val="32"/>
        </w:rPr>
        <w:t>县级医院综合服务能力走在全省前列</w:t>
      </w:r>
      <w:r w:rsidRPr="00D06C6C" w:rsidR="008F3563">
        <w:rPr>
          <w:rFonts w:hint="eastAsia" w:ascii="仿宋_GB2312" w:hAnsi="仿宋_GB2312" w:eastAsia="仿宋_GB2312" w:cs="仿宋_GB2312"/>
          <w:color w:val="000000" w:themeColor="text1"/>
          <w:sz w:val="32"/>
          <w:szCs w:val="32"/>
        </w:rPr>
        <w:t>，参保患者县域内住院量占比力争在70%以上</w:t>
      </w:r>
      <w:r w:rsidRPr="00D06C6C" w:rsidR="00EF279B">
        <w:rPr>
          <w:rFonts w:hint="eastAsia" w:ascii="仿宋_GB2312" w:hAnsi="仿宋_GB2312" w:eastAsia="仿宋_GB2312" w:cs="仿宋_GB2312"/>
          <w:color w:val="000000" w:themeColor="text1"/>
          <w:sz w:val="32"/>
          <w:szCs w:val="32"/>
        </w:rPr>
        <w:t>。</w:t>
      </w:r>
      <w:r w:rsidRPr="00D06C6C" w:rsidR="00D204F3">
        <w:rPr>
          <w:rFonts w:hint="eastAsia" w:ascii="楷体_GB2312" w:hAnsi="宋体" w:eastAsia="楷体_GB2312" w:cs="楷体"/>
          <w:color w:val="000000" w:themeColor="text1"/>
          <w:sz w:val="32"/>
          <w:szCs w:val="32"/>
        </w:rPr>
        <w:t>（</w:t>
      </w:r>
      <w:r w:rsidRPr="00D06C6C" w:rsidR="00045899">
        <w:rPr>
          <w:rFonts w:hint="eastAsia" w:ascii="楷体_GB2312" w:hAnsi="宋体" w:eastAsia="楷体_GB2312" w:cs="楷体"/>
          <w:color w:val="000000" w:themeColor="text1"/>
          <w:sz w:val="32"/>
          <w:szCs w:val="32"/>
        </w:rPr>
        <w:t>责任单位：</w:t>
      </w:r>
      <w:r w:rsidRPr="00D06C6C" w:rsidR="00D204F3">
        <w:rPr>
          <w:rFonts w:hint="eastAsia" w:ascii="楷体_GB2312" w:hAnsi="宋体" w:eastAsia="楷体_GB2312" w:cs="楷体"/>
          <w:color w:val="000000" w:themeColor="text1"/>
          <w:sz w:val="32"/>
          <w:szCs w:val="32"/>
        </w:rPr>
        <w:t>市卫生健康委</w:t>
      </w:r>
      <w:r w:rsidRPr="00D06C6C" w:rsidR="008F3563">
        <w:rPr>
          <w:rFonts w:hint="eastAsia" w:ascii="楷体_GB2312" w:hAnsi="宋体" w:eastAsia="楷体_GB2312" w:cs="楷体"/>
          <w:color w:val="000000" w:themeColor="text1"/>
          <w:sz w:val="32"/>
          <w:szCs w:val="32"/>
        </w:rPr>
        <w:t>、市医保局</w:t>
      </w:r>
      <w:r w:rsidRPr="00D06C6C" w:rsidR="00D204F3">
        <w:rPr>
          <w:rFonts w:hint="eastAsia" w:ascii="楷体_GB2312" w:hAnsi="宋体" w:eastAsia="楷体_GB2312" w:cs="楷体"/>
          <w:color w:val="000000" w:themeColor="text1"/>
          <w:sz w:val="32"/>
          <w:szCs w:val="32"/>
        </w:rPr>
        <w:t>）</w:t>
      </w:r>
    </w:p>
    <w:p w:rsidRPr="00D06C6C" w:rsidR="00D204F3" w:rsidP="00855E5A" w:rsidRDefault="00FF2FA9" w14:paraId="37EF167C" w14:textId="77777777">
      <w:pPr>
        <w:widowControl/>
        <w:shd w:val="clear" w:color="auto" w:fill="FFFFFF"/>
        <w:spacing w:line="560" w:lineRule="exact"/>
        <w:ind w:firstLine="640" w:firstLineChars="200"/>
        <w:rPr>
          <w:rFonts w:ascii="楷体_GB2312" w:hAnsi="宋体" w:eastAsia="楷体_GB2312"/>
          <w:color w:val="000000" w:themeColor="text1"/>
          <w:sz w:val="32"/>
          <w:szCs w:val="32"/>
        </w:rPr>
      </w:pPr>
      <w:r w:rsidRPr="00D06C6C">
        <w:rPr>
          <w:rFonts w:hint="eastAsia" w:ascii="楷体_GB2312" w:hAnsi="楷体_GB2312" w:eastAsia="楷体_GB2312" w:cs="楷体_GB2312"/>
          <w:color w:val="000000" w:themeColor="text1"/>
          <w:sz w:val="32"/>
          <w:szCs w:val="32"/>
        </w:rPr>
        <w:t>（四）</w:t>
      </w:r>
      <w:r w:rsidRPr="00D06C6C" w:rsidR="00D204F3">
        <w:rPr>
          <w:rFonts w:hint="eastAsia" w:ascii="楷体_GB2312" w:hAnsi="楷体_GB2312" w:eastAsia="楷体_GB2312" w:cs="楷体_GB2312"/>
          <w:color w:val="000000" w:themeColor="text1"/>
          <w:sz w:val="32"/>
          <w:szCs w:val="32"/>
        </w:rPr>
        <w:t>巩固基层医疗卫生服务网底。</w:t>
      </w:r>
      <w:r w:rsidRPr="00D06C6C" w:rsidR="00D204F3">
        <w:rPr>
          <w:rFonts w:hint="eastAsia" w:ascii="仿宋_GB2312" w:hAnsi="仿宋_GB2312" w:eastAsia="仿宋_GB2312" w:cs="仿宋_GB2312"/>
          <w:color w:val="000000" w:themeColor="text1"/>
          <w:sz w:val="32"/>
          <w:szCs w:val="32"/>
        </w:rPr>
        <w:t>持续推动“优质服务基层行”，加强基层医疗卫生机构规范化建设，发展社区医院，提升常见病多发病诊治、慢性病健康管理以及传染病防治能力。根据人口分布情况，优化设置社区卫生服务站和村卫生室，建设中心村卫生室，对人口较少的村可通过巡回医疗、邻(联)村延伸、上级医疗卫生机构驻村等方式提供服务。创新乡村医疗卫生人才使用机制，有条件的区市可通过县管乡用和乡聘村用等方式，提高乡村医疗卫生岗位吸引力。到2025年，全面建成15分钟群众健康服务圈，35%以上乡镇卫生院（社区卫生服务中心）达到国家优质服务推荐标准，县域内基层门急诊人次占比达到65%以上。</w:t>
      </w:r>
      <w:r w:rsidRPr="00D06C6C" w:rsidR="00D204F3">
        <w:rPr>
          <w:rFonts w:hint="eastAsia" w:ascii="楷体_GB2312" w:hAnsi="宋体" w:eastAsia="楷体_GB2312" w:cs="楷体"/>
          <w:color w:val="000000" w:themeColor="text1"/>
          <w:sz w:val="32"/>
          <w:szCs w:val="32"/>
        </w:rPr>
        <w:t>（</w:t>
      </w:r>
      <w:r w:rsidRPr="00D06C6C" w:rsidR="00045899">
        <w:rPr>
          <w:rFonts w:hint="eastAsia" w:ascii="楷体_GB2312" w:hAnsi="宋体" w:eastAsia="楷体_GB2312" w:cs="楷体"/>
          <w:color w:val="000000" w:themeColor="text1"/>
          <w:sz w:val="32"/>
          <w:szCs w:val="32"/>
        </w:rPr>
        <w:t>责任单位：</w:t>
      </w:r>
      <w:r w:rsidRPr="00D06C6C" w:rsidR="00D204F3">
        <w:rPr>
          <w:rFonts w:hint="eastAsia" w:ascii="楷体_GB2312" w:hAnsi="宋体" w:eastAsia="楷体_GB2312" w:cs="楷体"/>
          <w:color w:val="000000" w:themeColor="text1"/>
          <w:sz w:val="32"/>
          <w:szCs w:val="32"/>
        </w:rPr>
        <w:t>市卫生健康委）</w:t>
      </w:r>
    </w:p>
    <w:p w:rsidRPr="00D06C6C" w:rsidR="00D204F3" w:rsidP="00773804" w:rsidRDefault="00D204F3" w14:paraId="6A3E77C0"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lastRenderedPageBreak/>
        <w:t>（五）提高公共卫生服务能力。</w:t>
      </w:r>
      <w:r w:rsidRPr="00D06C6C">
        <w:rPr>
          <w:rFonts w:hint="eastAsia" w:ascii="仿宋_GB2312" w:hAnsi="仿宋_GB2312" w:eastAsia="仿宋_GB2312" w:cs="仿宋_GB2312"/>
          <w:color w:val="000000" w:themeColor="text1"/>
          <w:sz w:val="32"/>
          <w:szCs w:val="32"/>
        </w:rPr>
        <w:t>实施疾控中心标准化建设。</w:t>
      </w:r>
      <w:r w:rsidRPr="00D06C6C" w:rsidR="00EC28B6">
        <w:rPr>
          <w:rFonts w:hint="eastAsia" w:ascii="仿宋_GB2312" w:hAnsi="仿宋_GB2312" w:eastAsia="仿宋_GB2312" w:cs="仿宋_GB2312"/>
          <w:color w:val="000000" w:themeColor="text1"/>
          <w:sz w:val="32"/>
          <w:szCs w:val="32"/>
        </w:rPr>
        <w:t>根据省里</w:t>
      </w:r>
      <w:r w:rsidRPr="00D06C6C">
        <w:rPr>
          <w:rFonts w:hint="eastAsia" w:ascii="仿宋_GB2312" w:hAnsi="仿宋_GB2312" w:eastAsia="仿宋_GB2312" w:cs="仿宋_GB2312"/>
          <w:color w:val="000000" w:themeColor="text1"/>
          <w:sz w:val="32"/>
          <w:szCs w:val="32"/>
        </w:rPr>
        <w:t>部署，稳步扩大疾控中心改革试点，开展市、县级疾控中心综合评价，逐步实施等级评审。推动建设全市公共卫生检测实验室质控中心，实现疾控机构与医疗机构检测资源共享、检验结果互认。加快完善智慧化多点触发监测预警体系，传染病多点触发预警信息平台实现各类学校全覆盖，医疗机构、养老机构、药店覆盖率90%以上。进一步加强精神卫生网格和社会心理健康体系建设，完善职业健康技术服务体系。实施优生优育服务能力提升行动，优化妇幼保健机构设置和达标提升。到2025年，市、县级疾控中心达到标准化建设标准；每个区市至少确定1家公立医疗卫生机构承担职业健康检查工作；市级妇幼保健机构达到三级甲等标准，60%的县级妇幼保健机构达到二级甲等及以上标准。</w:t>
      </w:r>
      <w:r w:rsidRPr="00D06C6C">
        <w:rPr>
          <w:rFonts w:hint="eastAsia" w:ascii="楷体_GB2312" w:hAnsi="宋体" w:eastAsia="楷体_GB2312" w:cs="楷体"/>
          <w:color w:val="000000" w:themeColor="text1"/>
          <w:sz w:val="32"/>
          <w:szCs w:val="32"/>
        </w:rPr>
        <w:t>（</w:t>
      </w:r>
      <w:r w:rsidRPr="00D06C6C" w:rsidR="00045899">
        <w:rPr>
          <w:rFonts w:hint="eastAsia" w:ascii="楷体_GB2312" w:hAnsi="宋体" w:eastAsia="楷体_GB2312" w:cs="楷体"/>
          <w:color w:val="000000" w:themeColor="text1"/>
          <w:sz w:val="32"/>
          <w:szCs w:val="32"/>
        </w:rPr>
        <w:t>责任单位：</w:t>
      </w:r>
      <w:r w:rsidRPr="00D06C6C">
        <w:rPr>
          <w:rFonts w:hint="eastAsia" w:ascii="楷体_GB2312" w:hAnsi="宋体" w:eastAsia="楷体_GB2312" w:cs="楷体"/>
          <w:color w:val="000000" w:themeColor="text1"/>
          <w:sz w:val="32"/>
          <w:szCs w:val="32"/>
        </w:rPr>
        <w:t>市卫生健康委、市教育局、市民政局、市市场监督管理局）</w:t>
      </w:r>
    </w:p>
    <w:p w:rsidRPr="00D06C6C" w:rsidR="00254B9F" w:rsidP="00773804" w:rsidRDefault="00FF2FA9" w14:paraId="7984DF62" w14:textId="77777777">
      <w:pPr>
        <w:widowControl/>
        <w:shd w:val="clear" w:color="auto" w:fill="FFFFFF"/>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（六）</w:t>
      </w:r>
      <w:r w:rsidRPr="00D06C6C" w:rsidR="00254B9F">
        <w:rPr>
          <w:rFonts w:hint="eastAsia" w:ascii="楷体_GB2312" w:hAnsi="楷体_GB2312" w:eastAsia="楷体_GB2312" w:cs="楷体_GB2312"/>
          <w:color w:val="000000" w:themeColor="text1"/>
          <w:sz w:val="32"/>
          <w:szCs w:val="32"/>
        </w:rPr>
        <w:t>加强卫生人才队伍建设。</w:t>
      </w:r>
      <w:r w:rsidRPr="00D06C6C" w:rsidR="0004782D">
        <w:rPr>
          <w:rFonts w:hint="eastAsia" w:ascii="仿宋_GB2312" w:hAnsi="仿宋_GB2312" w:eastAsia="仿宋_GB2312" w:cs="仿宋_GB2312"/>
          <w:color w:val="000000" w:themeColor="text1"/>
          <w:sz w:val="32"/>
          <w:szCs w:val="32"/>
        </w:rPr>
        <w:t>持续扩大人才总量，优化医疗卫生队伍结构，促进床医、医护等合理配比。</w:t>
      </w:r>
      <w:r w:rsidRPr="00D06C6C" w:rsidR="00843FFC">
        <w:rPr>
          <w:rFonts w:hint="eastAsia" w:ascii="仿宋_GB2312" w:hAnsi="仿宋_GB2312" w:eastAsia="仿宋_GB2312" w:cs="仿宋_GB2312"/>
          <w:color w:val="000000" w:themeColor="text1"/>
          <w:sz w:val="32"/>
          <w:szCs w:val="32"/>
        </w:rPr>
        <w:t>把人才工作重点放在基层，进一步优化基层人才定向培养、公开招聘、岗位设置、职称评聘、收入分配等政策措施。加强公共卫生、全科、儿科、重症医学、呼吸、精神科、传染病、职业健康、老年医学等领域急需紧缺专业人才培训培养，完善公共卫生与临床医学复合型人才培养机制。以重点学科和重点专科建设为抓手，壮大领军人才规模。组织实施中医药特色人才培养工程，加快培育“能西会中”</w:t>
      </w:r>
      <w:r w:rsidRPr="00D06C6C" w:rsidR="00843FFC">
        <w:rPr>
          <w:rFonts w:hint="eastAsia" w:ascii="仿宋_GB2312" w:hAnsi="仿宋_GB2312" w:eastAsia="仿宋_GB2312" w:cs="仿宋_GB2312"/>
          <w:color w:val="000000" w:themeColor="text1"/>
          <w:sz w:val="32"/>
          <w:szCs w:val="32"/>
        </w:rPr>
        <w:lastRenderedPageBreak/>
        <w:t>中西医复合型人才。加强医教协同，认真落实住院医师规范化培训“两个同等对待”政策。全面落实职称评定、薪酬待遇、荣誉表彰等激励措施，加强对一线医护人员的关心关爱，优化人才发展空间和执业环境。</w:t>
      </w:r>
      <w:r w:rsidRPr="00D06C6C" w:rsidR="00843FFC">
        <w:rPr>
          <w:rFonts w:hint="eastAsia" w:ascii="宋体" w:hAnsi="宋体" w:eastAsia="仿宋_GB2312" w:cs="Arial"/>
          <w:color w:val="000000" w:themeColor="text1"/>
          <w:sz w:val="32"/>
          <w:szCs w:val="32"/>
          <w:shd w:val="clear" w:color="auto" w:fill="FFFFFF"/>
        </w:rPr>
        <w:t>到</w:t>
      </w:r>
      <w:r w:rsidRPr="00D06C6C" w:rsidR="00843FFC">
        <w:rPr>
          <w:rFonts w:hint="eastAsia" w:ascii="宋体" w:hAnsi="宋体" w:eastAsia="仿宋_GB2312" w:cs="Arial"/>
          <w:color w:val="000000" w:themeColor="text1"/>
          <w:sz w:val="32"/>
          <w:szCs w:val="32"/>
          <w:shd w:val="clear" w:color="auto" w:fill="FFFFFF"/>
        </w:rPr>
        <w:t>2025</w:t>
      </w:r>
      <w:r w:rsidRPr="00D06C6C" w:rsidR="00843FFC">
        <w:rPr>
          <w:rFonts w:hint="eastAsia" w:ascii="宋体" w:hAnsi="宋体" w:eastAsia="仿宋_GB2312" w:cs="Arial"/>
          <w:color w:val="000000" w:themeColor="text1"/>
          <w:sz w:val="32"/>
          <w:szCs w:val="32"/>
          <w:shd w:val="clear" w:color="auto" w:fill="FFFFFF"/>
        </w:rPr>
        <w:t>年，全市人才规模稳步增长，床医比、医护比分别达到</w:t>
      </w:r>
      <w:r w:rsidRPr="00D06C6C" w:rsidR="00843FFC">
        <w:rPr>
          <w:rFonts w:hint="eastAsia" w:ascii="宋体" w:hAnsi="宋体" w:eastAsia="仿宋_GB2312" w:cs="Arial"/>
          <w:color w:val="000000" w:themeColor="text1"/>
          <w:sz w:val="32"/>
          <w:szCs w:val="32"/>
          <w:shd w:val="clear" w:color="auto" w:fill="FFFFFF"/>
        </w:rPr>
        <w:t>1</w:t>
      </w:r>
      <w:r w:rsidRPr="00D06C6C" w:rsidR="00843FFC">
        <w:rPr>
          <w:rFonts w:hint="eastAsia" w:ascii="宋体" w:hAnsi="宋体" w:eastAsia="仿宋_GB2312" w:cs="Arial"/>
          <w:color w:val="000000" w:themeColor="text1"/>
          <w:sz w:val="32"/>
          <w:szCs w:val="32"/>
          <w:shd w:val="clear" w:color="auto" w:fill="FFFFFF"/>
        </w:rPr>
        <w:t>：</w:t>
      </w:r>
      <w:r w:rsidRPr="00D06C6C" w:rsidR="00843FFC">
        <w:rPr>
          <w:rFonts w:hint="eastAsia" w:ascii="宋体" w:hAnsi="宋体" w:eastAsia="仿宋_GB2312" w:cs="Arial"/>
          <w:color w:val="000000" w:themeColor="text1"/>
          <w:sz w:val="32"/>
          <w:szCs w:val="32"/>
          <w:shd w:val="clear" w:color="auto" w:fill="FFFFFF"/>
        </w:rPr>
        <w:t>0.55</w:t>
      </w:r>
      <w:r w:rsidRPr="00D06C6C" w:rsidR="00843FFC">
        <w:rPr>
          <w:rFonts w:hint="eastAsia" w:ascii="宋体" w:hAnsi="宋体" w:eastAsia="仿宋_GB2312" w:cs="Arial"/>
          <w:color w:val="000000" w:themeColor="text1"/>
          <w:sz w:val="32"/>
          <w:szCs w:val="32"/>
          <w:shd w:val="clear" w:color="auto" w:fill="FFFFFF"/>
        </w:rPr>
        <w:t>、</w:t>
      </w:r>
      <w:r w:rsidRPr="00D06C6C" w:rsidR="00843FFC">
        <w:rPr>
          <w:rFonts w:hint="eastAsia" w:ascii="宋体" w:hAnsi="宋体" w:eastAsia="仿宋_GB2312" w:cs="Arial"/>
          <w:color w:val="000000" w:themeColor="text1"/>
          <w:sz w:val="32"/>
          <w:szCs w:val="32"/>
          <w:shd w:val="clear" w:color="auto" w:fill="FFFFFF"/>
        </w:rPr>
        <w:t>1</w:t>
      </w:r>
      <w:r w:rsidRPr="00D06C6C" w:rsidR="00843FFC">
        <w:rPr>
          <w:rFonts w:hint="eastAsia" w:ascii="宋体" w:hAnsi="宋体" w:eastAsia="仿宋_GB2312" w:cs="Arial"/>
          <w:color w:val="000000" w:themeColor="text1"/>
          <w:sz w:val="32"/>
          <w:szCs w:val="32"/>
          <w:shd w:val="clear" w:color="auto" w:fill="FFFFFF"/>
        </w:rPr>
        <w:t>：</w:t>
      </w:r>
      <w:r w:rsidRPr="00D06C6C" w:rsidR="00843FFC">
        <w:rPr>
          <w:rFonts w:hint="eastAsia" w:ascii="宋体" w:hAnsi="宋体" w:eastAsia="仿宋_GB2312" w:cs="Arial"/>
          <w:color w:val="000000" w:themeColor="text1"/>
          <w:sz w:val="32"/>
          <w:szCs w:val="32"/>
          <w:shd w:val="clear" w:color="auto" w:fill="FFFFFF"/>
        </w:rPr>
        <w:t>1.2</w:t>
      </w:r>
      <w:r w:rsidRPr="00D06C6C" w:rsidR="00843FFC">
        <w:rPr>
          <w:rFonts w:hint="eastAsia" w:ascii="宋体" w:hAnsi="宋体" w:eastAsia="仿宋_GB2312" w:cs="Arial"/>
          <w:color w:val="000000" w:themeColor="text1"/>
          <w:sz w:val="32"/>
          <w:szCs w:val="32"/>
          <w:shd w:val="clear" w:color="auto" w:fill="FFFFFF"/>
        </w:rPr>
        <w:t>，每万人口全科医生和公共卫生人员数分别达到</w:t>
      </w:r>
      <w:r w:rsidRPr="00D06C6C" w:rsidR="00843FFC">
        <w:rPr>
          <w:rFonts w:hint="eastAsia" w:ascii="宋体" w:hAnsi="宋体" w:eastAsia="仿宋_GB2312" w:cs="Arial"/>
          <w:color w:val="000000" w:themeColor="text1"/>
          <w:sz w:val="32"/>
          <w:szCs w:val="32"/>
          <w:shd w:val="clear" w:color="auto" w:fill="FFFFFF"/>
        </w:rPr>
        <w:t>4</w:t>
      </w:r>
      <w:r w:rsidRPr="00D06C6C" w:rsidR="00843FFC">
        <w:rPr>
          <w:rFonts w:hint="eastAsia" w:ascii="宋体" w:hAnsi="宋体" w:eastAsia="仿宋_GB2312" w:cs="Arial"/>
          <w:color w:val="000000" w:themeColor="text1"/>
          <w:sz w:val="32"/>
          <w:szCs w:val="32"/>
          <w:shd w:val="clear" w:color="auto" w:fill="FFFFFF"/>
        </w:rPr>
        <w:t>人、</w:t>
      </w:r>
      <w:r w:rsidRPr="00D06C6C" w:rsidR="00843FFC">
        <w:rPr>
          <w:rFonts w:hint="eastAsia" w:ascii="宋体" w:hAnsi="宋体" w:eastAsia="仿宋_GB2312" w:cs="Arial"/>
          <w:color w:val="000000" w:themeColor="text1"/>
          <w:sz w:val="32"/>
          <w:szCs w:val="32"/>
          <w:shd w:val="clear" w:color="auto" w:fill="FFFFFF"/>
        </w:rPr>
        <w:t>8.5</w:t>
      </w:r>
      <w:r w:rsidRPr="00D06C6C" w:rsidR="00843FFC">
        <w:rPr>
          <w:rFonts w:hint="eastAsia" w:ascii="宋体" w:hAnsi="宋体" w:eastAsia="仿宋_GB2312" w:cs="Arial"/>
          <w:color w:val="000000" w:themeColor="text1"/>
          <w:sz w:val="32"/>
          <w:szCs w:val="32"/>
          <w:shd w:val="clear" w:color="auto" w:fill="FFFFFF"/>
        </w:rPr>
        <w:t>人。</w:t>
      </w:r>
      <w:r w:rsidRPr="00D06C6C" w:rsidR="00254B9F">
        <w:rPr>
          <w:rFonts w:hint="eastAsia" w:ascii="楷体_GB2312" w:hAnsi="宋体" w:eastAsia="楷体_GB2312" w:cs="楷体"/>
          <w:color w:val="000000" w:themeColor="text1"/>
          <w:sz w:val="32"/>
          <w:szCs w:val="32"/>
        </w:rPr>
        <w:t>（</w:t>
      </w:r>
      <w:r w:rsidRPr="00D06C6C" w:rsidR="007E5E78">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市卫生健康委、市委编办、市人力资源社会保障局、市教育局）</w:t>
      </w:r>
    </w:p>
    <w:p w:rsidRPr="00D06C6C" w:rsidR="00254B9F" w:rsidP="00773804" w:rsidRDefault="00FF2FA9" w14:paraId="797A9C3F"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（七）</w:t>
      </w:r>
      <w:r w:rsidRPr="00D06C6C" w:rsidR="00254B9F">
        <w:rPr>
          <w:rFonts w:hint="eastAsia" w:ascii="楷体_GB2312" w:hAnsi="楷体_GB2312" w:eastAsia="楷体_GB2312" w:cs="楷体_GB2312"/>
          <w:color w:val="000000" w:themeColor="text1"/>
          <w:sz w:val="32"/>
          <w:szCs w:val="32"/>
        </w:rPr>
        <w:t>扩大康复和护理等接续性服务供给。</w:t>
      </w:r>
      <w:r w:rsidRPr="00D06C6C" w:rsidR="00254B9F">
        <w:rPr>
          <w:rFonts w:hint="eastAsia" w:ascii="仿宋_GB2312" w:hAnsi="仿宋_GB2312" w:eastAsia="仿宋_GB2312" w:cs="仿宋_GB2312"/>
          <w:color w:val="000000" w:themeColor="text1"/>
          <w:sz w:val="32"/>
          <w:szCs w:val="32"/>
        </w:rPr>
        <w:t>通过</w:t>
      </w:r>
      <w:r w:rsidRPr="00D06C6C" w:rsidR="0026744D">
        <w:rPr>
          <w:rFonts w:hint="eastAsia" w:ascii="仿宋_GB2312" w:hAnsi="仿宋_GB2312" w:eastAsia="仿宋_GB2312" w:cs="仿宋_GB2312"/>
          <w:color w:val="000000" w:themeColor="text1"/>
          <w:sz w:val="32"/>
          <w:szCs w:val="32"/>
        </w:rPr>
        <w:t>将部分公立医疗机构转型为护理院和康复医院、</w:t>
      </w:r>
      <w:r w:rsidRPr="00D06C6C" w:rsidR="00254B9F">
        <w:rPr>
          <w:rFonts w:hint="eastAsia" w:ascii="仿宋_GB2312" w:hAnsi="仿宋_GB2312" w:eastAsia="仿宋_GB2312" w:cs="仿宋_GB2312"/>
          <w:color w:val="000000" w:themeColor="text1"/>
          <w:sz w:val="32"/>
          <w:szCs w:val="32"/>
        </w:rPr>
        <w:t>社会力量举办等方式，增加康复、护理等专</w:t>
      </w:r>
      <w:r w:rsidRPr="00D06C6C" w:rsidR="0026744D">
        <w:rPr>
          <w:rFonts w:hint="eastAsia" w:ascii="仿宋_GB2312" w:hAnsi="仿宋_GB2312" w:eastAsia="仿宋_GB2312" w:cs="仿宋_GB2312"/>
          <w:color w:val="000000" w:themeColor="text1"/>
          <w:sz w:val="32"/>
          <w:szCs w:val="32"/>
        </w:rPr>
        <w:t>科医疗机构数量，完善接续性服务体系。深入推进康复医师转岗培训</w:t>
      </w:r>
      <w:r w:rsidRPr="00D06C6C" w:rsidR="00254B9F">
        <w:rPr>
          <w:rFonts w:hint="eastAsia" w:ascii="仿宋_GB2312" w:hAnsi="仿宋_GB2312" w:eastAsia="仿宋_GB2312" w:cs="仿宋_GB2312"/>
          <w:color w:val="000000" w:themeColor="text1"/>
          <w:sz w:val="32"/>
          <w:szCs w:val="32"/>
        </w:rPr>
        <w:t>，</w:t>
      </w:r>
      <w:r w:rsidRPr="00D06C6C" w:rsidR="0026744D">
        <w:rPr>
          <w:rFonts w:hint="eastAsia" w:ascii="仿宋_GB2312" w:hAnsi="仿宋_GB2312" w:eastAsia="仿宋_GB2312" w:cs="仿宋_GB2312"/>
          <w:color w:val="000000" w:themeColor="text1"/>
          <w:sz w:val="32"/>
          <w:szCs w:val="32"/>
        </w:rPr>
        <w:t>加强护理学科建设,扩大老年护理、残疾人护理、康复护理、母婴护理及安宁疗护等服务供给。</w:t>
      </w:r>
      <w:r w:rsidRPr="00D06C6C" w:rsidR="007F44C4">
        <w:rPr>
          <w:rFonts w:hint="eastAsia" w:ascii="仿宋_GB2312" w:hAnsi="仿宋_GB2312" w:eastAsia="仿宋_GB2312" w:cs="仿宋_GB2312"/>
          <w:color w:val="000000" w:themeColor="text1"/>
          <w:sz w:val="32"/>
          <w:szCs w:val="32"/>
        </w:rPr>
        <w:t>到</w:t>
      </w:r>
      <w:r w:rsidRPr="00D06C6C" w:rsidR="00254B9F">
        <w:rPr>
          <w:rFonts w:hint="eastAsia" w:ascii="仿宋_GB2312" w:hAnsi="仿宋_GB2312" w:eastAsia="仿宋_GB2312" w:cs="仿宋_GB2312"/>
          <w:color w:val="000000" w:themeColor="text1"/>
          <w:sz w:val="32"/>
          <w:szCs w:val="32"/>
        </w:rPr>
        <w:t>2025年</w:t>
      </w:r>
      <w:r w:rsidRPr="00D06C6C" w:rsidR="007F44C4">
        <w:rPr>
          <w:rFonts w:hint="eastAsia" w:ascii="仿宋_GB2312" w:hAnsi="仿宋_GB2312" w:eastAsia="仿宋_GB2312" w:cs="仿宋_GB2312"/>
          <w:color w:val="000000" w:themeColor="text1"/>
          <w:sz w:val="32"/>
          <w:szCs w:val="32"/>
        </w:rPr>
        <w:t>，</w:t>
      </w:r>
      <w:r w:rsidRPr="00D06C6C" w:rsidR="00254B9F">
        <w:rPr>
          <w:rFonts w:hint="eastAsia" w:ascii="仿宋_GB2312" w:hAnsi="仿宋_GB2312" w:eastAsia="仿宋_GB2312" w:cs="仿宋_GB2312"/>
          <w:color w:val="000000" w:themeColor="text1"/>
          <w:sz w:val="32"/>
          <w:szCs w:val="32"/>
        </w:rPr>
        <w:t>每10万常住人口康复医师达到8人。</w:t>
      </w:r>
      <w:r w:rsidRPr="00D06C6C" w:rsidR="00254B9F">
        <w:rPr>
          <w:rFonts w:hint="eastAsia" w:ascii="楷体_GB2312" w:hAnsi="宋体" w:eastAsia="楷体_GB2312" w:cs="楷体"/>
          <w:color w:val="000000" w:themeColor="text1"/>
          <w:sz w:val="32"/>
          <w:szCs w:val="32"/>
        </w:rPr>
        <w:t>（</w:t>
      </w:r>
      <w:r w:rsidRPr="00D06C6C" w:rsidR="00045899">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市卫生健康委、市民政局）</w:t>
      </w:r>
    </w:p>
    <w:p w:rsidRPr="00D06C6C" w:rsidR="00254B9F" w:rsidP="00773804" w:rsidRDefault="00254B9F" w14:paraId="6FC92195" w14:textId="77777777">
      <w:pPr>
        <w:spacing w:line="560" w:lineRule="exact"/>
        <w:ind w:firstLine="640" w:firstLineChars="200"/>
        <w:rPr>
          <w:rFonts w:ascii="黑体" w:hAnsi="黑体" w:eastAsia="黑体" w:cs="黑体"/>
          <w:color w:val="000000" w:themeColor="text1"/>
          <w:sz w:val="32"/>
          <w:szCs w:val="32"/>
        </w:rPr>
      </w:pPr>
      <w:r w:rsidRPr="00D06C6C">
        <w:rPr>
          <w:rFonts w:hint="eastAsia" w:ascii="黑体" w:hAnsi="黑体" w:eastAsia="黑体" w:cs="黑体"/>
          <w:color w:val="000000" w:themeColor="text1"/>
          <w:sz w:val="32"/>
          <w:szCs w:val="32"/>
        </w:rPr>
        <w:t>三、加强分工协作，推进体系整合化运行</w:t>
      </w:r>
    </w:p>
    <w:p w:rsidRPr="00D06C6C" w:rsidR="00254B9F" w:rsidP="00773804" w:rsidRDefault="00FF2FA9" w14:paraId="121A4559"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（一）</w:t>
      </w:r>
      <w:r w:rsidRPr="00D06C6C" w:rsidR="00854205">
        <w:rPr>
          <w:rFonts w:hint="eastAsia" w:ascii="楷体_GB2312" w:hAnsi="楷体_GB2312" w:eastAsia="楷体_GB2312" w:cs="楷体_GB2312"/>
          <w:color w:val="000000" w:themeColor="text1"/>
          <w:sz w:val="32"/>
          <w:szCs w:val="32"/>
        </w:rPr>
        <w:t>落实功能定位</w:t>
      </w:r>
      <w:r w:rsidRPr="00D06C6C" w:rsidR="00254B9F">
        <w:rPr>
          <w:rFonts w:hint="eastAsia" w:ascii="楷体_GB2312" w:hAnsi="楷体_GB2312" w:eastAsia="楷体_GB2312" w:cs="楷体_GB2312"/>
          <w:color w:val="000000" w:themeColor="text1"/>
          <w:sz w:val="32"/>
          <w:szCs w:val="32"/>
        </w:rPr>
        <w:t>。</w:t>
      </w:r>
      <w:r w:rsidRPr="00D06C6C" w:rsidR="00854205">
        <w:rPr>
          <w:rFonts w:hint="eastAsia" w:ascii="仿宋_GB2312" w:hAnsi="仿宋_GB2312" w:eastAsia="仿宋_GB2312" w:cs="仿宋_GB2312"/>
          <w:color w:val="000000" w:themeColor="text1"/>
          <w:sz w:val="32"/>
          <w:szCs w:val="32"/>
        </w:rPr>
        <w:t>指导各级各类医疗卫生机构落实功能定位，做好主责主业，加快提升履职尽责能力，减少患者跨区域就诊,让群众就近就便获得优质医疗服务。推动三级公立医院加强急危重症救治，主动将常见病、多发病和恢复期、稳定期患者向基层转诊，鼓励上下级医疗卫生机构合作推进接续性诊疗。到2025年，三级公立医院病例组合指数(CMI)、下转患者人数及占比逐步上升</w:t>
      </w:r>
      <w:r w:rsidRPr="00D06C6C" w:rsidR="001A29F4">
        <w:rPr>
          <w:rFonts w:hint="eastAsia" w:ascii="仿宋_GB2312" w:hAnsi="仿宋_GB2312" w:eastAsia="仿宋_GB2312" w:cs="仿宋_GB2312"/>
          <w:color w:val="000000" w:themeColor="text1"/>
          <w:sz w:val="32"/>
          <w:szCs w:val="32"/>
        </w:rPr>
        <w:t>，</w:t>
      </w:r>
      <w:r w:rsidRPr="00D06C6C" w:rsidR="00854205">
        <w:rPr>
          <w:rFonts w:hint="eastAsia" w:ascii="仿宋_GB2312" w:hAnsi="仿宋_GB2312" w:eastAsia="仿宋_GB2312" w:cs="仿宋_GB2312"/>
          <w:color w:val="000000" w:themeColor="text1"/>
          <w:sz w:val="32"/>
          <w:szCs w:val="32"/>
        </w:rPr>
        <w:t>门诊人次数与出院人次数比稳步下降。</w:t>
      </w:r>
      <w:r w:rsidRPr="00D06C6C" w:rsidR="00254B9F">
        <w:rPr>
          <w:rFonts w:hint="eastAsia" w:ascii="楷体_GB2312" w:hAnsi="宋体" w:eastAsia="楷体_GB2312" w:cs="楷体"/>
          <w:color w:val="000000" w:themeColor="text1"/>
          <w:sz w:val="32"/>
          <w:szCs w:val="32"/>
        </w:rPr>
        <w:t>（</w:t>
      </w:r>
      <w:r w:rsidRPr="00D06C6C" w:rsidR="00045899">
        <w:rPr>
          <w:rFonts w:hint="eastAsia" w:ascii="楷体_GB2312" w:hAnsi="宋体" w:eastAsia="楷体_GB2312" w:cs="楷体"/>
          <w:color w:val="000000" w:themeColor="text1"/>
          <w:sz w:val="32"/>
          <w:szCs w:val="32"/>
        </w:rPr>
        <w:t>责任单位：</w:t>
      </w:r>
      <w:r w:rsidRPr="00D06C6C" w:rsidR="00854205">
        <w:rPr>
          <w:rFonts w:hint="eastAsia" w:ascii="楷体_GB2312" w:hAnsi="宋体" w:eastAsia="楷体_GB2312" w:cs="楷体"/>
          <w:color w:val="000000" w:themeColor="text1"/>
          <w:sz w:val="32"/>
          <w:szCs w:val="32"/>
        </w:rPr>
        <w:lastRenderedPageBreak/>
        <w:t>市卫生健康委</w:t>
      </w:r>
      <w:r w:rsidRPr="00D06C6C" w:rsidR="00254B9F">
        <w:rPr>
          <w:rFonts w:hint="eastAsia" w:ascii="楷体_GB2312" w:hAnsi="宋体" w:eastAsia="楷体_GB2312" w:cs="楷体"/>
          <w:color w:val="000000" w:themeColor="text1"/>
          <w:sz w:val="32"/>
          <w:szCs w:val="32"/>
        </w:rPr>
        <w:t>）</w:t>
      </w:r>
    </w:p>
    <w:p w:rsidRPr="00D06C6C" w:rsidR="00254B9F" w:rsidP="00773804" w:rsidRDefault="00FF2FA9" w14:paraId="14E31052"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（二）</w:t>
      </w:r>
      <w:r w:rsidRPr="00D06C6C" w:rsidR="005416DA">
        <w:rPr>
          <w:rFonts w:hint="eastAsia" w:ascii="楷体_GB2312" w:hAnsi="仿宋_GB2312" w:eastAsia="楷体_GB2312" w:cs="仿宋_GB2312"/>
          <w:color w:val="000000" w:themeColor="text1"/>
          <w:kern w:val="0"/>
          <w:sz w:val="32"/>
          <w:szCs w:val="32"/>
        </w:rPr>
        <w:t>积极推进紧密型</w:t>
      </w:r>
      <w:r w:rsidRPr="00D06C6C" w:rsidR="00182139">
        <w:rPr>
          <w:rFonts w:hint="eastAsia" w:ascii="楷体_GB2312" w:hAnsi="仿宋_GB2312" w:eastAsia="楷体_GB2312" w:cs="仿宋_GB2312"/>
          <w:color w:val="000000" w:themeColor="text1"/>
          <w:kern w:val="0"/>
          <w:sz w:val="32"/>
          <w:szCs w:val="32"/>
        </w:rPr>
        <w:t>医疗联合体建设</w:t>
      </w:r>
      <w:r w:rsidRPr="00D06C6C" w:rsidR="000135E9">
        <w:rPr>
          <w:rFonts w:hint="eastAsia" w:ascii="楷体_GB2312" w:hAnsi="仿宋_GB2312" w:eastAsia="楷体_GB2312" w:cs="仿宋_GB2312"/>
          <w:color w:val="000000" w:themeColor="text1"/>
          <w:kern w:val="0"/>
          <w:sz w:val="32"/>
          <w:szCs w:val="32"/>
        </w:rPr>
        <w:t>。</w:t>
      </w:r>
      <w:r w:rsidRPr="00D06C6C" w:rsidR="00182139">
        <w:rPr>
          <w:rFonts w:hint="eastAsia" w:ascii="仿宋_GB2312" w:hAnsi="仿宋_GB2312" w:eastAsia="仿宋_GB2312" w:cs="仿宋_GB2312"/>
          <w:color w:val="000000" w:themeColor="text1"/>
          <w:sz w:val="32"/>
          <w:szCs w:val="32"/>
        </w:rPr>
        <w:t>在农村地区，以县域为单位发展医共体，赋予医共体更多自主权，建立适宜的人财物集中管理机制，形成责任、管理、服务、利益共同体。完善并发挥医共体内医学检验、医学影像、心电诊断、病理、消毒供应、药品等资源共享中心作用，推动基层检查、上级诊断和检查检验结果互认，加强医共体内部和医共体间床位、号源、设备的统筹使用。在符合条件的医共体内实行医保基金总额付费，结余留用、合理超支分担。</w:t>
      </w:r>
      <w:r w:rsidRPr="00D06C6C" w:rsidR="00393EB0">
        <w:rPr>
          <w:rFonts w:hint="eastAsia" w:ascii="仿宋_GB2312" w:hAnsi="仿宋_GB2312" w:eastAsia="仿宋_GB2312" w:cs="仿宋_GB2312"/>
          <w:color w:val="000000" w:themeColor="text1"/>
          <w:sz w:val="32"/>
          <w:szCs w:val="32"/>
        </w:rPr>
        <w:t>在城区，稳步推进紧密型城市医疗集团试点，成立紧密型城市医疗集团管理委员会，合理组建医疗集团，建立统一协调的医疗联合体管理体制，科学制定举办、运营、监管等各方权责清单，赋予医疗集团运营管理、人员招聘、职称评聘、绩效分配等自主权。到2025年，</w:t>
      </w:r>
      <w:r w:rsidRPr="00D06C6C" w:rsidR="00CA3F59">
        <w:rPr>
          <w:rFonts w:hint="eastAsia" w:ascii="仿宋_GB2312" w:hAnsi="仿宋_GB2312" w:eastAsia="仿宋_GB2312" w:cs="仿宋_GB2312"/>
          <w:color w:val="000000" w:themeColor="text1"/>
          <w:sz w:val="32"/>
          <w:szCs w:val="32"/>
        </w:rPr>
        <w:t>80%以上区市基本建成权责清晰、运行高效、分工协作、服务连续的紧密型县域医共体，</w:t>
      </w:r>
      <w:r w:rsidRPr="00D06C6C" w:rsidR="00393EB0">
        <w:rPr>
          <w:rFonts w:hint="eastAsia" w:ascii="仿宋_GB2312" w:hAnsi="仿宋_GB2312" w:eastAsia="仿宋_GB2312" w:cs="仿宋_GB2312"/>
          <w:color w:val="000000" w:themeColor="text1"/>
          <w:sz w:val="32"/>
          <w:szCs w:val="32"/>
        </w:rPr>
        <w:t>紧密型城市医疗集团管理体制基本成熟。</w:t>
      </w:r>
      <w:r w:rsidRPr="00D06C6C" w:rsidR="00254B9F">
        <w:rPr>
          <w:rFonts w:hint="eastAsia" w:ascii="楷体_GB2312" w:hAnsi="宋体" w:eastAsia="楷体_GB2312" w:cs="楷体"/>
          <w:color w:val="000000" w:themeColor="text1"/>
          <w:sz w:val="32"/>
          <w:szCs w:val="32"/>
        </w:rPr>
        <w:t>（</w:t>
      </w:r>
      <w:r w:rsidRPr="00D06C6C" w:rsidR="00045899">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市卫生健康委、</w:t>
      </w:r>
      <w:r w:rsidRPr="00D06C6C" w:rsidR="00045899">
        <w:rPr>
          <w:rFonts w:hint="eastAsia" w:ascii="楷体_GB2312" w:hAnsi="宋体" w:eastAsia="楷体_GB2312" w:cs="楷体"/>
          <w:color w:val="000000" w:themeColor="text1"/>
          <w:sz w:val="32"/>
          <w:szCs w:val="32"/>
        </w:rPr>
        <w:t>市委编办、市人力资源社会保障局、市财政局、</w:t>
      </w:r>
      <w:r w:rsidRPr="00D06C6C" w:rsidR="00254B9F">
        <w:rPr>
          <w:rFonts w:hint="eastAsia" w:ascii="楷体_GB2312" w:hAnsi="宋体" w:eastAsia="楷体_GB2312" w:cs="楷体"/>
          <w:color w:val="000000" w:themeColor="text1"/>
          <w:sz w:val="32"/>
          <w:szCs w:val="32"/>
        </w:rPr>
        <w:t>市医保局）</w:t>
      </w:r>
    </w:p>
    <w:p w:rsidRPr="00D06C6C" w:rsidR="00254B9F" w:rsidP="00773804" w:rsidRDefault="00FF2FA9" w14:paraId="65F5DAFA"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（三）</w:t>
      </w:r>
      <w:r w:rsidRPr="00D06C6C" w:rsidR="003C3E74">
        <w:rPr>
          <w:rFonts w:hint="eastAsia" w:ascii="楷体_GB2312" w:hAnsi="楷体_GB2312" w:eastAsia="楷体_GB2312" w:cs="楷体_GB2312"/>
          <w:color w:val="000000" w:themeColor="text1"/>
          <w:sz w:val="32"/>
          <w:szCs w:val="32"/>
        </w:rPr>
        <w:t>深化医防融合发展</w:t>
      </w:r>
      <w:r w:rsidRPr="00D06C6C" w:rsidR="00254B9F">
        <w:rPr>
          <w:rFonts w:hint="eastAsia" w:ascii="楷体_GB2312" w:hAnsi="楷体_GB2312" w:eastAsia="楷体_GB2312" w:cs="楷体_GB2312"/>
          <w:color w:val="000000" w:themeColor="text1"/>
          <w:sz w:val="32"/>
          <w:szCs w:val="32"/>
        </w:rPr>
        <w:t>。</w:t>
      </w:r>
      <w:r w:rsidRPr="00D06C6C" w:rsidR="00254B9F">
        <w:rPr>
          <w:rFonts w:hint="eastAsia" w:ascii="仿宋_GB2312" w:hAnsi="仿宋_GB2312" w:eastAsia="仿宋_GB2312" w:cs="仿宋_GB2312"/>
          <w:color w:val="000000" w:themeColor="text1"/>
          <w:sz w:val="32"/>
          <w:szCs w:val="32"/>
        </w:rPr>
        <w:t>深入</w:t>
      </w:r>
      <w:r w:rsidRPr="00D06C6C" w:rsidR="00684C3B">
        <w:rPr>
          <w:rFonts w:hint="eastAsia" w:ascii="仿宋_GB2312" w:hAnsi="仿宋_GB2312" w:eastAsia="仿宋_GB2312" w:cs="仿宋_GB2312"/>
          <w:color w:val="000000" w:themeColor="text1"/>
          <w:sz w:val="32"/>
          <w:szCs w:val="32"/>
        </w:rPr>
        <w:t>落实</w:t>
      </w:r>
      <w:r w:rsidRPr="00D06C6C" w:rsidR="00254B9F">
        <w:rPr>
          <w:rFonts w:hint="eastAsia" w:ascii="仿宋_GB2312" w:hAnsi="仿宋_GB2312" w:eastAsia="仿宋_GB2312" w:cs="仿宋_GB2312"/>
          <w:color w:val="000000" w:themeColor="text1"/>
          <w:sz w:val="32"/>
          <w:szCs w:val="32"/>
        </w:rPr>
        <w:t>《全市疾病预防控制中心与医疗机构医防融合工作实施方案》，推进疾控机构和医疗机构在传染病疫情及突发公共卫生事件相关信息报告、传染病诊疗、食源性疾病防治、艾滋病丙肝防治、慢性非传染病监测、细菌性传染病病原监测六大领域深入</w:t>
      </w:r>
      <w:r w:rsidRPr="00D06C6C" w:rsidR="00B1704A">
        <w:rPr>
          <w:rFonts w:hint="eastAsia" w:ascii="仿宋_GB2312" w:hAnsi="仿宋_GB2312" w:eastAsia="仿宋_GB2312" w:cs="仿宋_GB2312"/>
          <w:color w:val="000000" w:themeColor="text1"/>
          <w:sz w:val="32"/>
          <w:szCs w:val="32"/>
        </w:rPr>
        <w:t>协作，</w:t>
      </w:r>
      <w:r w:rsidRPr="00D06C6C" w:rsidR="008C4A63">
        <w:rPr>
          <w:rFonts w:hint="eastAsia" w:ascii="仿宋_GB2312" w:hAnsi="仿宋_GB2312" w:eastAsia="仿宋_GB2312" w:cs="仿宋_GB2312"/>
          <w:color w:val="000000" w:themeColor="text1"/>
          <w:sz w:val="32"/>
          <w:szCs w:val="32"/>
        </w:rPr>
        <w:t>临床医师和公共卫生医师互派培训实践</w:t>
      </w:r>
      <w:r w:rsidRPr="00D06C6C" w:rsidR="00254B9F">
        <w:rPr>
          <w:rFonts w:hint="eastAsia" w:ascii="仿宋_GB2312" w:hAnsi="仿宋_GB2312" w:eastAsia="仿宋_GB2312" w:cs="仿宋_GB2312"/>
          <w:color w:val="000000" w:themeColor="text1"/>
          <w:sz w:val="32"/>
          <w:szCs w:val="32"/>
        </w:rPr>
        <w:t>。建立社区疾病预防控制片区责任制，乡镇（街道）</w:t>
      </w:r>
      <w:r w:rsidRPr="00D06C6C" w:rsidR="00254B9F">
        <w:rPr>
          <w:rFonts w:hint="eastAsia" w:ascii="仿宋_GB2312" w:hAnsi="仿宋_GB2312" w:eastAsia="仿宋_GB2312" w:cs="仿宋_GB2312"/>
          <w:color w:val="000000" w:themeColor="text1"/>
          <w:sz w:val="32"/>
          <w:szCs w:val="32"/>
        </w:rPr>
        <w:lastRenderedPageBreak/>
        <w:t>明确1名副科级干部任公共卫生管理专员，村（居）民委员会设立公共卫生委员会，落实网格化管理职责。</w:t>
      </w:r>
      <w:r w:rsidRPr="00D06C6C" w:rsidR="00E80BD6">
        <w:rPr>
          <w:rFonts w:hint="eastAsia" w:ascii="仿宋_GB2312" w:hAnsi="仿宋_GB2312" w:eastAsia="仿宋_GB2312" w:cs="仿宋_GB2312"/>
          <w:color w:val="000000" w:themeColor="text1"/>
          <w:sz w:val="32"/>
          <w:szCs w:val="32"/>
        </w:rPr>
        <w:t>加快医疗机构公共卫生科室标准化建设，实行公共卫生责任清单式管理，将公共卫生职责落实情况纳入医疗机构等级评审、综合评价等工作。</w:t>
      </w:r>
      <w:r w:rsidRPr="00D06C6C" w:rsidR="008C4A63">
        <w:rPr>
          <w:rFonts w:hint="eastAsia" w:ascii="仿宋_GB2312" w:hAnsi="仿宋_GB2312" w:eastAsia="仿宋_GB2312" w:cs="仿宋_GB2312"/>
          <w:color w:val="000000" w:themeColor="text1"/>
          <w:sz w:val="32"/>
          <w:szCs w:val="32"/>
        </w:rPr>
        <w:t>健全分级、分层、分流的重大疫情救治机制，进一步提升市级综合救治和县级医疗救治能力，完善中医药全程参与传染病防控和救治机制。到2025年，医疗机构公共卫生科室总体完成标准化建设，市、县级疾控中心全部参与城市医疗集团和县域医共体建设，医防融合机制基本建立。</w:t>
      </w:r>
      <w:r w:rsidRPr="00D06C6C" w:rsidR="00254B9F">
        <w:rPr>
          <w:rFonts w:hint="eastAsia" w:ascii="楷体_GB2312" w:hAnsi="宋体" w:eastAsia="楷体_GB2312" w:cs="楷体"/>
          <w:color w:val="000000" w:themeColor="text1"/>
          <w:sz w:val="32"/>
          <w:szCs w:val="32"/>
        </w:rPr>
        <w:t>（</w:t>
      </w:r>
      <w:r w:rsidRPr="00D06C6C" w:rsidR="00045899">
        <w:rPr>
          <w:rFonts w:hint="eastAsia" w:ascii="楷体_GB2312" w:hAnsi="宋体" w:eastAsia="楷体_GB2312" w:cs="楷体"/>
          <w:color w:val="000000" w:themeColor="text1"/>
          <w:sz w:val="32"/>
          <w:szCs w:val="32"/>
        </w:rPr>
        <w:t>责任单位：</w:t>
      </w:r>
      <w:r w:rsidRPr="00D06C6C" w:rsidR="000A3E64">
        <w:rPr>
          <w:rFonts w:hint="eastAsia" w:ascii="楷体_GB2312" w:hAnsi="宋体" w:eastAsia="楷体_GB2312" w:cs="楷体"/>
          <w:color w:val="000000" w:themeColor="text1"/>
          <w:sz w:val="32"/>
          <w:szCs w:val="32"/>
        </w:rPr>
        <w:t>市卫生健康委</w:t>
      </w:r>
      <w:r w:rsidRPr="00D06C6C" w:rsidR="00254B9F">
        <w:rPr>
          <w:rFonts w:hint="eastAsia" w:ascii="楷体_GB2312" w:hAnsi="宋体" w:eastAsia="楷体_GB2312" w:cs="楷体"/>
          <w:color w:val="000000" w:themeColor="text1"/>
          <w:sz w:val="32"/>
          <w:szCs w:val="32"/>
        </w:rPr>
        <w:t>）</w:t>
      </w:r>
    </w:p>
    <w:p w:rsidRPr="00D06C6C" w:rsidR="00254B9F" w:rsidP="00773804" w:rsidRDefault="00FF2FA9" w14:paraId="23DE83B6" w14:textId="77777777">
      <w:pPr>
        <w:spacing w:line="560" w:lineRule="exact"/>
        <w:ind w:firstLine="640" w:firstLineChars="200"/>
        <w:rPr>
          <w:rFonts w:ascii="楷体_GB2312" w:hAnsi="黑体" w:eastAsia="楷体_GB2312"/>
          <w:color w:val="000000" w:themeColor="text1"/>
          <w:sz w:val="32"/>
          <w:szCs w:val="32"/>
        </w:rPr>
      </w:pPr>
      <w:r w:rsidRPr="00D06C6C">
        <w:rPr>
          <w:rFonts w:hint="eastAsia" w:ascii="楷体_GB2312" w:hAnsi="楷体_GB2312" w:eastAsia="楷体_GB2312" w:cs="楷体_GB2312"/>
          <w:color w:val="000000" w:themeColor="text1"/>
          <w:sz w:val="32"/>
          <w:szCs w:val="32"/>
        </w:rPr>
        <w:t>（四）</w:t>
      </w:r>
      <w:r w:rsidRPr="00D06C6C" w:rsidR="00254B9F">
        <w:rPr>
          <w:rFonts w:hint="eastAsia" w:ascii="楷体_GB2312" w:hAnsi="楷体_GB2312" w:eastAsia="楷体_GB2312" w:cs="楷体_GB2312"/>
          <w:color w:val="000000" w:themeColor="text1"/>
          <w:sz w:val="32"/>
          <w:szCs w:val="32"/>
        </w:rPr>
        <w:t>促进医养结合</w:t>
      </w:r>
      <w:r w:rsidRPr="00D06C6C" w:rsidR="007522CF">
        <w:rPr>
          <w:rFonts w:hint="eastAsia" w:ascii="楷体_GB2312" w:hAnsi="楷体_GB2312" w:eastAsia="楷体_GB2312" w:cs="楷体_GB2312"/>
          <w:color w:val="000000" w:themeColor="text1"/>
          <w:sz w:val="32"/>
          <w:szCs w:val="32"/>
        </w:rPr>
        <w:t>高质量发展</w:t>
      </w:r>
      <w:r w:rsidRPr="00D06C6C" w:rsidR="00254B9F">
        <w:rPr>
          <w:rFonts w:hint="eastAsia" w:ascii="楷体_GB2312" w:hAnsi="楷体_GB2312" w:eastAsia="楷体_GB2312" w:cs="楷体_GB2312"/>
          <w:color w:val="000000" w:themeColor="text1"/>
          <w:sz w:val="32"/>
          <w:szCs w:val="32"/>
        </w:rPr>
        <w:t>。</w:t>
      </w:r>
      <w:r w:rsidRPr="00D06C6C" w:rsidR="000A3E64">
        <w:rPr>
          <w:rFonts w:hint="eastAsia" w:ascii="仿宋_GB2312" w:hAnsi="仿宋_GB2312" w:eastAsia="仿宋_GB2312" w:cs="仿宋_GB2312"/>
          <w:color w:val="000000" w:themeColor="text1"/>
          <w:sz w:val="32"/>
          <w:szCs w:val="32"/>
        </w:rPr>
        <w:t>巩固提升国家医养结合示范市建设成果，持续扩大服务供给，鼓励乡镇卫生院等二级以下医疗卫生机构提供医养康养服务，扩大医疗卫生机构与养老服务机构签约合作，探索建立养老床位和医疗床位按需转换机制。加强老年医学科和康复科等科室建设，推动中医药特色服务与健康养老深度融合，积极发展安宁疗护。创新居家医养，推广医护巡诊、两院一体、智慧服务等服务模式。加快发展医养健康产业。到2025年，全市二级及以上公立综合医院和中医医院普遍设置老年医学科等相关科室，</w:t>
      </w:r>
      <w:r w:rsidRPr="00D06C6C" w:rsidR="00256A9A">
        <w:rPr>
          <w:rFonts w:hint="eastAsia" w:ascii="仿宋_GB2312" w:hAnsi="仿宋_GB2312" w:eastAsia="仿宋_GB2312" w:cs="仿宋_GB2312"/>
          <w:color w:val="000000" w:themeColor="text1"/>
          <w:sz w:val="32"/>
          <w:szCs w:val="32"/>
        </w:rPr>
        <w:t>设立一所市级公立老年医院，</w:t>
      </w:r>
      <w:r w:rsidRPr="00D06C6C" w:rsidR="000A3E64">
        <w:rPr>
          <w:rFonts w:hint="eastAsia" w:ascii="仿宋_GB2312" w:hAnsi="仿宋_GB2312" w:eastAsia="仿宋_GB2312" w:cs="仿宋_GB2312"/>
          <w:color w:val="000000" w:themeColor="text1"/>
          <w:sz w:val="32"/>
          <w:szCs w:val="32"/>
        </w:rPr>
        <w:t>50%</w:t>
      </w:r>
      <w:r w:rsidRPr="00D06C6C" w:rsidR="00256A9A">
        <w:rPr>
          <w:rFonts w:hint="eastAsia" w:ascii="仿宋_GB2312" w:hAnsi="仿宋_GB2312" w:eastAsia="仿宋_GB2312" w:cs="仿宋_GB2312"/>
          <w:color w:val="000000" w:themeColor="text1"/>
          <w:sz w:val="32"/>
          <w:szCs w:val="32"/>
        </w:rPr>
        <w:t>以上的区市至少建成1所康复医院或护理院，每个区市至少设立1处安宁疗护病区</w:t>
      </w:r>
      <w:r w:rsidRPr="00D06C6C" w:rsidR="000A3E64">
        <w:rPr>
          <w:rFonts w:hint="eastAsia" w:ascii="仿宋_GB2312" w:hAnsi="仿宋_GB2312" w:eastAsia="仿宋_GB2312" w:cs="仿宋_GB2312"/>
          <w:color w:val="000000" w:themeColor="text1"/>
          <w:sz w:val="32"/>
          <w:szCs w:val="32"/>
        </w:rPr>
        <w:t>。</w:t>
      </w:r>
      <w:r w:rsidRPr="00D06C6C" w:rsidR="00254B9F">
        <w:rPr>
          <w:rFonts w:hint="eastAsia" w:ascii="楷体_GB2312" w:hAnsi="宋体" w:eastAsia="楷体_GB2312" w:cs="楷体"/>
          <w:color w:val="000000" w:themeColor="text1"/>
          <w:sz w:val="32"/>
          <w:szCs w:val="32"/>
        </w:rPr>
        <w:t>（</w:t>
      </w:r>
      <w:r w:rsidRPr="00D06C6C" w:rsidR="000A3E64">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市卫生健康委、市民政局）</w:t>
      </w:r>
    </w:p>
    <w:p w:rsidRPr="00D06C6C" w:rsidR="00254B9F" w:rsidP="00773804" w:rsidRDefault="004E48C8" w14:paraId="2A6F9D42" w14:textId="77777777">
      <w:pPr>
        <w:spacing w:line="560" w:lineRule="exact"/>
        <w:ind w:firstLine="640" w:firstLineChars="200"/>
        <w:rPr>
          <w:rFonts w:ascii="楷体_GB2312" w:hAnsi="黑体" w:eastAsia="楷体_GB2312"/>
          <w:color w:val="000000" w:themeColor="text1"/>
          <w:sz w:val="32"/>
          <w:szCs w:val="32"/>
        </w:rPr>
      </w:pPr>
      <w:r w:rsidRPr="00D06C6C">
        <w:rPr>
          <w:rFonts w:hint="eastAsia" w:ascii="楷体_GB2312" w:hAnsi="仿宋_GB2312" w:eastAsia="楷体_GB2312" w:cs="仿宋_GB2312"/>
          <w:color w:val="000000" w:themeColor="text1"/>
          <w:sz w:val="32"/>
          <w:szCs w:val="32"/>
        </w:rPr>
        <w:t>（五）</w:t>
      </w:r>
      <w:r w:rsidRPr="00D06C6C" w:rsidR="007522CF">
        <w:rPr>
          <w:rFonts w:hint="eastAsia" w:ascii="楷体_GB2312" w:hAnsi="仿宋_GB2312" w:eastAsia="楷体_GB2312" w:cs="仿宋_GB2312"/>
          <w:color w:val="000000" w:themeColor="text1"/>
          <w:sz w:val="32"/>
          <w:szCs w:val="32"/>
        </w:rPr>
        <w:t>深入推进中西医结合发展</w:t>
      </w:r>
      <w:r w:rsidRPr="00D06C6C" w:rsidR="00F058AD">
        <w:rPr>
          <w:rFonts w:hint="eastAsia" w:ascii="楷体_GB2312" w:hAnsi="仿宋_GB2312" w:eastAsia="楷体_GB2312" w:cs="仿宋_GB2312"/>
          <w:color w:val="000000" w:themeColor="text1"/>
          <w:sz w:val="32"/>
          <w:szCs w:val="32"/>
        </w:rPr>
        <w:t>。</w:t>
      </w:r>
      <w:r w:rsidRPr="00D06C6C" w:rsidR="007522CF">
        <w:rPr>
          <w:rFonts w:hint="eastAsia" w:ascii="仿宋_GB2312" w:hAnsi="仿宋_GB2312" w:eastAsia="仿宋_GB2312" w:cs="仿宋_GB2312"/>
          <w:color w:val="000000" w:themeColor="text1"/>
          <w:sz w:val="32"/>
          <w:szCs w:val="32"/>
        </w:rPr>
        <w:t>全面推广有机制、有团队、有措施、有成效的中西医结合模式，进一步完善中西医会诊和协</w:t>
      </w:r>
      <w:r w:rsidRPr="00D06C6C" w:rsidR="007522CF">
        <w:rPr>
          <w:rFonts w:hint="eastAsia" w:ascii="仿宋_GB2312" w:hAnsi="仿宋_GB2312" w:eastAsia="仿宋_GB2312" w:cs="仿宋_GB2312"/>
          <w:color w:val="000000" w:themeColor="text1"/>
          <w:sz w:val="32"/>
          <w:szCs w:val="32"/>
        </w:rPr>
        <w:lastRenderedPageBreak/>
        <w:t>作机制，加强公立医院中医师配备，将中西医结合相关指标作为综合医院、妇幼保健院、传染病医院等医疗机构等级评审和综合评价重要内容。实施中医药康复服务能力提升工程，推进国家中医适宜技术防控儿童青少年近视试点市和“智慧共享中药房”试点工作。</w:t>
      </w:r>
      <w:r w:rsidRPr="00D06C6C" w:rsidR="00254B9F">
        <w:rPr>
          <w:rFonts w:hint="eastAsia" w:ascii="仿宋_GB2312" w:hAnsi="仿宋_GB2312" w:eastAsia="仿宋_GB2312" w:cs="仿宋_GB2312"/>
          <w:color w:val="000000" w:themeColor="text1"/>
          <w:sz w:val="32"/>
          <w:szCs w:val="32"/>
        </w:rPr>
        <w:t>支持中医医联体和中医医共体建设，</w:t>
      </w:r>
      <w:r w:rsidRPr="00D06C6C" w:rsidR="007522CF">
        <w:rPr>
          <w:rFonts w:hint="eastAsia" w:ascii="仿宋_GB2312" w:hAnsi="仿宋_GB2312" w:eastAsia="仿宋_GB2312" w:cs="仿宋_GB2312"/>
          <w:color w:val="000000" w:themeColor="text1"/>
          <w:sz w:val="32"/>
          <w:szCs w:val="32"/>
        </w:rPr>
        <w:t>提升基层医疗卫生机构中医药服务能力。</w:t>
      </w:r>
      <w:r w:rsidRPr="00D06C6C" w:rsidR="00254B9F">
        <w:rPr>
          <w:rFonts w:hint="eastAsia" w:ascii="仿宋_GB2312" w:hAnsi="仿宋_GB2312" w:eastAsia="仿宋_GB2312" w:cs="仿宋_GB2312"/>
          <w:color w:val="000000" w:themeColor="text1"/>
          <w:sz w:val="32"/>
          <w:szCs w:val="32"/>
        </w:rPr>
        <w:t>到2025年，</w:t>
      </w:r>
      <w:r w:rsidRPr="00D06C6C" w:rsidR="00233E74">
        <w:rPr>
          <w:rFonts w:hint="eastAsia" w:ascii="仿宋_GB2312" w:hAnsi="仿宋_GB2312" w:eastAsia="仿宋_GB2312" w:cs="仿宋_GB2312"/>
          <w:color w:val="000000" w:themeColor="text1"/>
          <w:sz w:val="32"/>
          <w:szCs w:val="32"/>
        </w:rPr>
        <w:t>80%以上县级中医医院达到二级甲等水平，乡镇卫生院和社区卫生服务中心“中医馆”实现全覆盖，20%以上社区卫生服务站和村卫生室建成“中医阁”，</w:t>
      </w:r>
      <w:r w:rsidRPr="00D06C6C" w:rsidR="00FF4686">
        <w:rPr>
          <w:rFonts w:hint="eastAsia" w:ascii="仿宋_GB2312" w:hAnsi="仿宋_GB2312" w:eastAsia="仿宋_GB2312" w:cs="仿宋_GB2312"/>
          <w:color w:val="000000" w:themeColor="text1"/>
          <w:sz w:val="32"/>
          <w:szCs w:val="32"/>
        </w:rPr>
        <w:t>公立综合医院、妇幼保健院、传染病医院中医临床科室设置实现全覆盖</w:t>
      </w:r>
      <w:r w:rsidRPr="00D06C6C" w:rsidR="00233E74">
        <w:rPr>
          <w:rFonts w:hint="eastAsia" w:ascii="仿宋_GB2312" w:hAnsi="仿宋_GB2312" w:eastAsia="仿宋_GB2312" w:cs="仿宋_GB2312"/>
          <w:color w:val="000000" w:themeColor="text1"/>
          <w:sz w:val="32"/>
          <w:szCs w:val="32"/>
        </w:rPr>
        <w:t>，</w:t>
      </w:r>
      <w:r w:rsidRPr="00D06C6C" w:rsidR="00FF4686">
        <w:rPr>
          <w:rFonts w:hint="eastAsia" w:ascii="仿宋_GB2312" w:hAnsi="仿宋_GB2312" w:eastAsia="仿宋_GB2312" w:cs="仿宋_GB2312"/>
          <w:color w:val="000000" w:themeColor="text1"/>
          <w:sz w:val="32"/>
          <w:szCs w:val="32"/>
        </w:rPr>
        <w:t>中西医结合医疗模式日益完善。</w:t>
      </w:r>
      <w:r w:rsidRPr="00D06C6C" w:rsidR="00254B9F">
        <w:rPr>
          <w:rFonts w:hint="eastAsia" w:ascii="楷体_GB2312" w:hAnsi="宋体" w:eastAsia="楷体_GB2312" w:cs="楷体"/>
          <w:color w:val="000000" w:themeColor="text1"/>
          <w:sz w:val="32"/>
          <w:szCs w:val="32"/>
        </w:rPr>
        <w:t>（</w:t>
      </w:r>
      <w:r w:rsidRPr="00D06C6C" w:rsidR="00EF279B">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市卫生健康委）</w:t>
      </w:r>
    </w:p>
    <w:p w:rsidRPr="00D06C6C" w:rsidR="00254B9F" w:rsidP="00773804" w:rsidRDefault="00254B9F" w14:paraId="16F0B30A" w14:textId="77777777">
      <w:pPr>
        <w:overflowPunct w:val="0"/>
        <w:spacing w:line="560" w:lineRule="exact"/>
        <w:ind w:firstLine="640" w:firstLineChars="200"/>
        <w:rPr>
          <w:rFonts w:ascii="黑体" w:hAnsi="黑体" w:eastAsia="黑体"/>
          <w:color w:val="000000" w:themeColor="text1"/>
          <w:sz w:val="32"/>
          <w:szCs w:val="32"/>
        </w:rPr>
      </w:pPr>
      <w:r w:rsidRPr="00D06C6C">
        <w:rPr>
          <w:rFonts w:hint="eastAsia" w:ascii="黑体" w:hAnsi="黑体" w:eastAsia="黑体" w:cs="黑体"/>
          <w:color w:val="000000" w:themeColor="text1"/>
          <w:sz w:val="32"/>
          <w:szCs w:val="32"/>
        </w:rPr>
        <w:t>四、</w:t>
      </w:r>
      <w:r w:rsidRPr="00D06C6C">
        <w:rPr>
          <w:rFonts w:hint="eastAsia" w:ascii="黑体" w:hAnsi="黑体" w:eastAsia="黑体"/>
          <w:color w:val="000000" w:themeColor="text1"/>
          <w:sz w:val="32"/>
          <w:szCs w:val="32"/>
        </w:rPr>
        <w:t>提高质量标准，推进服务优质化体验</w:t>
      </w:r>
    </w:p>
    <w:p w:rsidRPr="00D06C6C" w:rsidR="00254B9F" w:rsidP="00773804" w:rsidRDefault="00FF2FA9" w14:paraId="2B1133BE" w14:textId="77777777">
      <w:pPr>
        <w:overflowPunct w:val="0"/>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（一）</w:t>
      </w:r>
      <w:r w:rsidRPr="00D06C6C" w:rsidR="00254B9F">
        <w:rPr>
          <w:rFonts w:hint="eastAsia" w:ascii="楷体_GB2312" w:hAnsi="楷体_GB2312" w:eastAsia="楷体_GB2312" w:cs="楷体_GB2312"/>
          <w:color w:val="000000" w:themeColor="text1"/>
          <w:sz w:val="32"/>
          <w:szCs w:val="32"/>
        </w:rPr>
        <w:t>保障医疗服务质量安全。</w:t>
      </w:r>
      <w:r w:rsidRPr="00D06C6C" w:rsidR="00E90724">
        <w:rPr>
          <w:rFonts w:hint="eastAsia" w:ascii="宋体" w:hAnsi="宋体" w:eastAsia="仿宋_GB2312" w:cs="Arial"/>
          <w:color w:val="000000" w:themeColor="text1"/>
          <w:sz w:val="32"/>
          <w:szCs w:val="32"/>
          <w:shd w:val="clear" w:color="auto" w:fill="FFFFFF"/>
        </w:rPr>
        <w:t>实施全面提升医疗质量行动，进一步完善医疗质量管理与控制体系</w:t>
      </w:r>
      <w:r w:rsidRPr="00D06C6C" w:rsidR="00AC7BB4">
        <w:rPr>
          <w:rFonts w:hint="eastAsia" w:ascii="宋体" w:hAnsi="宋体" w:eastAsia="仿宋_GB2312" w:cs="Arial"/>
          <w:color w:val="000000" w:themeColor="text1"/>
          <w:sz w:val="32"/>
          <w:szCs w:val="32"/>
          <w:shd w:val="clear" w:color="auto" w:fill="FFFFFF"/>
        </w:rPr>
        <w:t>，</w:t>
      </w:r>
      <w:r w:rsidRPr="00D06C6C" w:rsidR="00E90724">
        <w:rPr>
          <w:rFonts w:hint="eastAsia" w:ascii="宋体" w:hAnsi="宋体" w:eastAsia="仿宋_GB2312" w:cs="Arial"/>
          <w:color w:val="000000" w:themeColor="text1"/>
          <w:sz w:val="32"/>
          <w:szCs w:val="32"/>
          <w:shd w:val="clear" w:color="auto" w:fill="FFFFFF"/>
        </w:rPr>
        <w:t>健全质控管理、病例点评、监督检查、约谈点评等工作机制，完善以结果为导向的服务质量数据系统评估、反馈和激励机制。严格落实医疗质量核心制度，加强诊疗服务技术培训，全面实施临床路径管理，提升诊疗服务同质化水平。进一步提高药品供应保障和药学服务水平，促进上、下级医疗卫生机构之间用药衔接。到</w:t>
      </w:r>
      <w:r w:rsidRPr="00D06C6C" w:rsidR="00E90724">
        <w:rPr>
          <w:rFonts w:hint="eastAsia" w:ascii="宋体" w:hAnsi="宋体" w:eastAsia="仿宋_GB2312" w:cs="Arial"/>
          <w:color w:val="000000" w:themeColor="text1"/>
          <w:sz w:val="32"/>
          <w:szCs w:val="32"/>
          <w:shd w:val="clear" w:color="auto" w:fill="FFFFFF"/>
        </w:rPr>
        <w:t>2025</w:t>
      </w:r>
      <w:r w:rsidRPr="00D06C6C" w:rsidR="00E90724">
        <w:rPr>
          <w:rFonts w:hint="eastAsia" w:ascii="宋体" w:hAnsi="宋体" w:eastAsia="仿宋_GB2312" w:cs="Arial"/>
          <w:color w:val="000000" w:themeColor="text1"/>
          <w:sz w:val="32"/>
          <w:szCs w:val="32"/>
          <w:shd w:val="clear" w:color="auto" w:fill="FFFFFF"/>
        </w:rPr>
        <w:t>年，医疗质量安全底线更加夯实，医疗服务更加规范，诊疗服务同质化水平有效提升。</w:t>
      </w:r>
      <w:r w:rsidRPr="00D06C6C" w:rsidR="00254B9F">
        <w:rPr>
          <w:rFonts w:hint="eastAsia" w:ascii="楷体_GB2312" w:hAnsi="宋体" w:eastAsia="楷体_GB2312" w:cs="楷体"/>
          <w:color w:val="000000" w:themeColor="text1"/>
          <w:sz w:val="32"/>
          <w:szCs w:val="32"/>
        </w:rPr>
        <w:t>（</w:t>
      </w:r>
      <w:r w:rsidRPr="00D06C6C" w:rsidR="00E90724">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市卫生健康委）</w:t>
      </w:r>
    </w:p>
    <w:p w:rsidRPr="00D06C6C" w:rsidR="00254B9F" w:rsidP="00773804" w:rsidRDefault="00FF2FA9" w14:paraId="4DFAC0D6" w14:textId="77777777">
      <w:pPr>
        <w:overflowPunct w:val="0"/>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（二）</w:t>
      </w:r>
      <w:r w:rsidRPr="00D06C6C" w:rsidR="003B1380">
        <w:rPr>
          <w:rFonts w:hint="eastAsia" w:ascii="楷体_GB2312" w:hAnsi="楷体_GB2312" w:eastAsia="楷体_GB2312" w:cs="楷体_GB2312"/>
          <w:color w:val="000000" w:themeColor="text1"/>
          <w:sz w:val="32"/>
          <w:szCs w:val="32"/>
        </w:rPr>
        <w:t>提高医疗科研创新</w:t>
      </w:r>
      <w:r w:rsidRPr="00D06C6C" w:rsidR="00254B9F">
        <w:rPr>
          <w:rFonts w:hint="eastAsia" w:ascii="楷体_GB2312" w:hAnsi="楷体_GB2312" w:eastAsia="楷体_GB2312" w:cs="楷体_GB2312"/>
          <w:color w:val="000000" w:themeColor="text1"/>
          <w:sz w:val="32"/>
          <w:szCs w:val="32"/>
        </w:rPr>
        <w:t>水平。</w:t>
      </w:r>
      <w:r w:rsidRPr="00D06C6C" w:rsidR="00254B9F">
        <w:rPr>
          <w:rFonts w:hint="eastAsia" w:ascii="仿宋_GB2312" w:hAnsi="仿宋_GB2312" w:eastAsia="仿宋_GB2312" w:cs="仿宋_GB2312"/>
          <w:color w:val="000000" w:themeColor="text1"/>
          <w:sz w:val="32"/>
          <w:szCs w:val="32"/>
        </w:rPr>
        <w:t>加强临床医学、</w:t>
      </w:r>
      <w:r w:rsidRPr="00D06C6C" w:rsidR="00254B9F">
        <w:rPr>
          <w:rFonts w:hint="eastAsia" w:ascii="仿宋_GB2312" w:hAnsi="仿宋_GB2312" w:eastAsia="仿宋_GB2312" w:cs="仿宋_GB2312"/>
          <w:color w:val="000000" w:themeColor="text1"/>
          <w:kern w:val="0"/>
          <w:sz w:val="32"/>
          <w:szCs w:val="32"/>
          <w:shd w:val="clear" w:color="auto" w:fill="FFFFFF"/>
        </w:rPr>
        <w:t>完善医疗质</w:t>
      </w:r>
      <w:r w:rsidRPr="00D06C6C" w:rsidR="00254B9F">
        <w:rPr>
          <w:rFonts w:hint="eastAsia" w:ascii="仿宋_GB2312" w:hAnsi="仿宋_GB2312" w:eastAsia="仿宋_GB2312" w:cs="仿宋_GB2312"/>
          <w:color w:val="000000" w:themeColor="text1"/>
          <w:kern w:val="0"/>
          <w:sz w:val="32"/>
          <w:szCs w:val="32"/>
          <w:shd w:val="clear" w:color="auto" w:fill="FFFFFF"/>
        </w:rPr>
        <w:lastRenderedPageBreak/>
        <w:t>量安全管理制度和规范，严格落实医疗质量安全核心制度。突出医疗卫生机构创新资源聚集平台的作用，加快推进国家消化病临床医学研究中心烟台毓璜顶医院分中心、国家神经系统疾病临床医学研究中心烟台区域分中心、山东省耳鼻喉临床医学研究中心建设。坚持临床研究和临床救治协同，推进重大传染病、重大疾病等相关疫苗、检测技术、新药创制等领域科研攻关，推动干细胞治疗重大疾病研究取得新突破。努力突破技术装备瓶颈，加快补齐高端医疗装备短板。</w:t>
      </w:r>
      <w:r w:rsidRPr="00D06C6C" w:rsidR="00E90724">
        <w:rPr>
          <w:rFonts w:hint="eastAsia" w:ascii="宋体" w:hAnsi="宋体" w:eastAsia="仿宋_GB2312" w:cs="Arial"/>
          <w:color w:val="000000" w:themeColor="text1"/>
          <w:sz w:val="32"/>
          <w:szCs w:val="32"/>
          <w:shd w:val="clear" w:color="auto" w:fill="FFFFFF"/>
        </w:rPr>
        <w:t>到</w:t>
      </w:r>
      <w:r w:rsidRPr="00D06C6C" w:rsidR="00E90724">
        <w:rPr>
          <w:rFonts w:hint="eastAsia" w:ascii="宋体" w:hAnsi="宋体" w:eastAsia="仿宋_GB2312" w:cs="Arial"/>
          <w:color w:val="000000" w:themeColor="text1"/>
          <w:sz w:val="32"/>
          <w:szCs w:val="32"/>
          <w:shd w:val="clear" w:color="auto" w:fill="FFFFFF"/>
        </w:rPr>
        <w:t>2025</w:t>
      </w:r>
      <w:r w:rsidRPr="00D06C6C" w:rsidR="00E90724">
        <w:rPr>
          <w:rFonts w:hint="eastAsia" w:ascii="宋体" w:hAnsi="宋体" w:eastAsia="仿宋_GB2312" w:cs="Arial"/>
          <w:color w:val="000000" w:themeColor="text1"/>
          <w:sz w:val="32"/>
          <w:szCs w:val="32"/>
          <w:shd w:val="clear" w:color="auto" w:fill="FFFFFF"/>
        </w:rPr>
        <w:t>年，三级医院每百名卫生技术人员科研经费和科研成果转移转化金额明显提升。</w:t>
      </w:r>
      <w:r w:rsidRPr="00D06C6C" w:rsidR="00254B9F">
        <w:rPr>
          <w:rFonts w:hint="eastAsia" w:ascii="楷体_GB2312" w:hAnsi="宋体" w:eastAsia="楷体_GB2312" w:cs="楷体"/>
          <w:color w:val="000000" w:themeColor="text1"/>
          <w:sz w:val="32"/>
          <w:szCs w:val="32"/>
        </w:rPr>
        <w:t>（</w:t>
      </w:r>
      <w:r w:rsidRPr="00D06C6C" w:rsidR="00E90724">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市科技局、市卫生健康委、市市场监管局）</w:t>
      </w:r>
    </w:p>
    <w:p w:rsidRPr="00D06C6C" w:rsidR="00254B9F" w:rsidP="00773804" w:rsidRDefault="00FF2FA9" w14:paraId="27C4B027" w14:textId="77777777">
      <w:pPr>
        <w:overflowPunct w:val="0"/>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（三）</w:t>
      </w:r>
      <w:r w:rsidRPr="00D06C6C" w:rsidR="00254B9F">
        <w:rPr>
          <w:rFonts w:hint="eastAsia" w:ascii="楷体_GB2312" w:hAnsi="楷体_GB2312" w:eastAsia="楷体_GB2312" w:cs="楷体_GB2312"/>
          <w:color w:val="000000" w:themeColor="text1"/>
          <w:sz w:val="32"/>
          <w:szCs w:val="32"/>
        </w:rPr>
        <w:t>促进服务连续性。</w:t>
      </w:r>
      <w:r w:rsidRPr="00D06C6C" w:rsidR="00254B9F">
        <w:rPr>
          <w:rFonts w:hint="eastAsia" w:ascii="仿宋_GB2312" w:hAnsi="仿宋_GB2312" w:eastAsia="仿宋_GB2312" w:cs="仿宋_GB2312"/>
          <w:color w:val="000000" w:themeColor="text1"/>
          <w:sz w:val="32"/>
          <w:szCs w:val="32"/>
        </w:rPr>
        <w:t>完善分级诊疗常见病种出入院标准和转诊指导原则，督促医疗机构设置分级诊疗管理部门，协助做好患者转诊工作。二级以上医院开展住院患者多学科诊疗，提供疑难患者一站式、个性化、一体化的综合诊疗方案。</w:t>
      </w:r>
      <w:r w:rsidRPr="00D06C6C" w:rsidR="008E0456">
        <w:rPr>
          <w:rFonts w:hint="eastAsia" w:ascii="仿宋_GB2312" w:hAnsi="仿宋_GB2312" w:eastAsia="仿宋_GB2312" w:cs="仿宋_GB2312"/>
          <w:color w:val="000000" w:themeColor="text1"/>
          <w:sz w:val="32"/>
          <w:szCs w:val="32"/>
        </w:rPr>
        <w:t>完善院前急救体系，加强信息化建设，院前院内无缝对接。深入推动胸痛、癌症、卒中、创伤、孕产妇、新生儿等“六大中心”内涵建设，进一步提升急危重症救治能力和重大疾病规范化诊疗水平。</w:t>
      </w:r>
      <w:r w:rsidRPr="00D06C6C" w:rsidR="00254B9F">
        <w:rPr>
          <w:rFonts w:hint="eastAsia" w:ascii="楷体_GB2312" w:hAnsi="宋体" w:eastAsia="楷体_GB2312" w:cs="楷体"/>
          <w:color w:val="000000" w:themeColor="text1"/>
          <w:sz w:val="32"/>
          <w:szCs w:val="32"/>
        </w:rPr>
        <w:t>（</w:t>
      </w:r>
      <w:r w:rsidRPr="00D06C6C" w:rsidR="004B61AC">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市卫生健康委）</w:t>
      </w:r>
    </w:p>
    <w:p w:rsidRPr="00D06C6C" w:rsidR="00254B9F" w:rsidP="00773804" w:rsidRDefault="00FF2FA9" w14:paraId="3FA69CEA"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（四）</w:t>
      </w:r>
      <w:r w:rsidRPr="00D06C6C" w:rsidR="00F70B4F">
        <w:rPr>
          <w:rFonts w:hint="eastAsia" w:ascii="楷体_GB2312" w:hAnsi="楷体_GB2312" w:eastAsia="楷体_GB2312" w:cs="楷体_GB2312"/>
          <w:color w:val="000000" w:themeColor="text1"/>
          <w:sz w:val="32"/>
          <w:szCs w:val="32"/>
        </w:rPr>
        <w:t>持续提升服务便利性舒适性。</w:t>
      </w:r>
      <w:r w:rsidRPr="00D06C6C" w:rsidR="00F70B4F">
        <w:rPr>
          <w:rFonts w:hint="eastAsia" w:ascii="仿宋_GB2312" w:hAnsi="仿宋_GB2312" w:eastAsia="仿宋_GB2312" w:cs="仿宋_GB2312"/>
          <w:color w:val="000000" w:themeColor="text1"/>
          <w:sz w:val="32"/>
          <w:szCs w:val="32"/>
        </w:rPr>
        <w:t>积极运用互联网、人工智能等技术，</w:t>
      </w:r>
      <w:r w:rsidRPr="00D06C6C" w:rsidR="00F70B4F">
        <w:rPr>
          <w:rFonts w:hint="eastAsia" w:ascii="宋体" w:hAnsi="宋体" w:eastAsia="仿宋_GB2312" w:cs="Arial"/>
          <w:color w:val="000000" w:themeColor="text1"/>
          <w:sz w:val="32"/>
          <w:szCs w:val="32"/>
          <w:shd w:val="clear" w:color="auto" w:fill="FFFFFF"/>
        </w:rPr>
        <w:t>持续改善就诊环境、优化服务流程，加快“适老化”改造，全面推广多学科诊疗、日间诊疗、诊间结算、床旁出入院、检查检验结果互认共享、特殊群体上门服务等便民利民服务，拓</w:t>
      </w:r>
      <w:r w:rsidRPr="00D06C6C" w:rsidR="00F70B4F">
        <w:rPr>
          <w:rFonts w:hint="eastAsia" w:ascii="宋体" w:hAnsi="宋体" w:eastAsia="仿宋_GB2312" w:cs="Arial"/>
          <w:color w:val="000000" w:themeColor="text1"/>
          <w:sz w:val="32"/>
          <w:szCs w:val="32"/>
          <w:shd w:val="clear" w:color="auto" w:fill="FFFFFF"/>
        </w:rPr>
        <w:lastRenderedPageBreak/>
        <w:t>展远程医疗服务，发展延伸性护理、“互联网</w:t>
      </w:r>
      <w:r w:rsidRPr="00D06C6C" w:rsidR="00F70B4F">
        <w:rPr>
          <w:rFonts w:hint="eastAsia" w:ascii="宋体" w:hAnsi="宋体" w:eastAsia="仿宋_GB2312" w:cs="Arial"/>
          <w:color w:val="000000" w:themeColor="text1"/>
          <w:sz w:val="32"/>
          <w:szCs w:val="32"/>
          <w:shd w:val="clear" w:color="auto" w:fill="FFFFFF"/>
        </w:rPr>
        <w:t>+</w:t>
      </w:r>
      <w:r w:rsidRPr="00D06C6C" w:rsidR="00F70B4F">
        <w:rPr>
          <w:rFonts w:hint="eastAsia" w:ascii="宋体" w:hAnsi="宋体" w:eastAsia="仿宋_GB2312" w:cs="Arial"/>
          <w:color w:val="000000" w:themeColor="text1"/>
          <w:sz w:val="32"/>
          <w:szCs w:val="32"/>
          <w:shd w:val="clear" w:color="auto" w:fill="FFFFFF"/>
        </w:rPr>
        <w:t>护理”等服务，着力解决群众“急难愁盼”问题。推动基层医疗卫生机构与上级医疗卫生机构设立慢性病联合门诊，实行常见慢性病“防、治、管”一体化服务。到</w:t>
      </w:r>
      <w:r w:rsidRPr="00D06C6C" w:rsidR="00F70B4F">
        <w:rPr>
          <w:rFonts w:hint="eastAsia" w:ascii="宋体" w:hAnsi="宋体" w:eastAsia="仿宋_GB2312" w:cs="Arial"/>
          <w:color w:val="000000" w:themeColor="text1"/>
          <w:sz w:val="32"/>
          <w:szCs w:val="32"/>
          <w:shd w:val="clear" w:color="auto" w:fill="FFFFFF"/>
        </w:rPr>
        <w:t>2025</w:t>
      </w:r>
      <w:r w:rsidRPr="00D06C6C" w:rsidR="00F70B4F">
        <w:rPr>
          <w:rFonts w:hint="eastAsia" w:ascii="宋体" w:hAnsi="宋体" w:eastAsia="仿宋_GB2312" w:cs="Arial"/>
          <w:color w:val="000000" w:themeColor="text1"/>
          <w:sz w:val="32"/>
          <w:szCs w:val="32"/>
          <w:shd w:val="clear" w:color="auto" w:fill="FFFFFF"/>
        </w:rPr>
        <w:t>年，全市</w:t>
      </w:r>
      <w:r w:rsidRPr="00D06C6C" w:rsidR="00F70B4F">
        <w:rPr>
          <w:rFonts w:hint="eastAsia" w:ascii="仿宋_GB2312" w:hAnsi="仿宋_GB2312" w:eastAsia="仿宋_GB2312" w:cs="仿宋_GB2312"/>
          <w:color w:val="000000" w:themeColor="text1"/>
          <w:sz w:val="32"/>
          <w:szCs w:val="32"/>
        </w:rPr>
        <w:t>二级以上公立医院电子病历应用水平均达到4级及以上，智慧服务应用水平均达到2级及以上。</w:t>
      </w:r>
      <w:r w:rsidRPr="00D06C6C" w:rsidR="00F70B4F">
        <w:rPr>
          <w:rFonts w:hint="eastAsia" w:ascii="宋体" w:hAnsi="宋体" w:eastAsia="仿宋_GB2312" w:cs="Arial"/>
          <w:color w:val="000000" w:themeColor="text1"/>
          <w:sz w:val="32"/>
          <w:szCs w:val="32"/>
          <w:shd w:val="clear" w:color="auto" w:fill="FFFFFF"/>
        </w:rPr>
        <w:t>全市综合性医院、康复医院、护理院和基层医疗卫生机构普遍建成老年友善医疗机构，三级公立医院和</w:t>
      </w:r>
      <w:r w:rsidRPr="00D06C6C" w:rsidR="00F70B4F">
        <w:rPr>
          <w:rFonts w:hint="eastAsia" w:ascii="宋体" w:hAnsi="宋体" w:eastAsia="仿宋_GB2312" w:cs="Arial"/>
          <w:color w:val="000000" w:themeColor="text1"/>
          <w:sz w:val="32"/>
          <w:szCs w:val="32"/>
          <w:shd w:val="clear" w:color="auto" w:fill="FFFFFF"/>
        </w:rPr>
        <w:t>80%</w:t>
      </w:r>
      <w:r w:rsidRPr="00D06C6C" w:rsidR="00F70B4F">
        <w:rPr>
          <w:rFonts w:hint="eastAsia" w:ascii="宋体" w:hAnsi="宋体" w:eastAsia="仿宋_GB2312" w:cs="Arial"/>
          <w:color w:val="000000" w:themeColor="text1"/>
          <w:sz w:val="32"/>
          <w:szCs w:val="32"/>
          <w:shd w:val="clear" w:color="auto" w:fill="FFFFFF"/>
        </w:rPr>
        <w:t>以上二级公立医院实现跨机构检查检验结果互认共享，远程医疗服务覆盖中心村卫生室。</w:t>
      </w:r>
      <w:r w:rsidRPr="00D06C6C" w:rsidR="00DE0626">
        <w:rPr>
          <w:rFonts w:hint="eastAsia" w:ascii="仿宋_GB2312" w:hAnsi="仿宋_GB2312" w:eastAsia="仿宋_GB2312" w:cs="仿宋_GB2312"/>
          <w:color w:val="000000" w:themeColor="text1"/>
          <w:sz w:val="32"/>
          <w:szCs w:val="32"/>
        </w:rPr>
        <w:t>优化跨省异地就医直接结算服务。</w:t>
      </w:r>
      <w:r w:rsidRPr="00D06C6C" w:rsidR="00254B9F">
        <w:rPr>
          <w:rFonts w:hint="eastAsia" w:ascii="楷体_GB2312" w:hAnsi="宋体" w:eastAsia="楷体_GB2312" w:cs="楷体"/>
          <w:color w:val="000000" w:themeColor="text1"/>
          <w:sz w:val="32"/>
          <w:szCs w:val="32"/>
        </w:rPr>
        <w:t>（</w:t>
      </w:r>
      <w:r w:rsidRPr="00D06C6C" w:rsidR="004B61AC">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市卫生健康委、</w:t>
      </w:r>
      <w:r w:rsidRPr="00D06C6C" w:rsidR="004B61AC">
        <w:rPr>
          <w:rFonts w:hint="eastAsia" w:ascii="楷体_GB2312" w:hAnsi="宋体" w:eastAsia="楷体_GB2312" w:cs="楷体"/>
          <w:color w:val="000000" w:themeColor="text1"/>
          <w:sz w:val="32"/>
          <w:szCs w:val="32"/>
        </w:rPr>
        <w:t>市民政局、</w:t>
      </w:r>
      <w:r w:rsidRPr="00D06C6C" w:rsidR="00254B9F">
        <w:rPr>
          <w:rFonts w:hint="eastAsia" w:ascii="楷体_GB2312" w:hAnsi="宋体" w:eastAsia="楷体_GB2312" w:cs="楷体"/>
          <w:color w:val="000000" w:themeColor="text1"/>
          <w:sz w:val="32"/>
          <w:szCs w:val="32"/>
        </w:rPr>
        <w:t>市医保局）</w:t>
      </w:r>
    </w:p>
    <w:p w:rsidRPr="00D06C6C" w:rsidR="00254B9F" w:rsidP="00773804" w:rsidRDefault="00254B9F" w14:paraId="75DE8131" w14:textId="77777777">
      <w:pPr>
        <w:spacing w:line="560" w:lineRule="exact"/>
        <w:ind w:firstLine="640" w:firstLineChars="200"/>
        <w:rPr>
          <w:rFonts w:ascii="黑体" w:hAnsi="黑体" w:eastAsia="黑体"/>
          <w:color w:val="000000" w:themeColor="text1"/>
          <w:sz w:val="32"/>
          <w:szCs w:val="32"/>
        </w:rPr>
      </w:pPr>
      <w:r w:rsidRPr="00D06C6C">
        <w:rPr>
          <w:rFonts w:hint="eastAsia" w:ascii="黑体" w:hAnsi="黑体" w:eastAsia="黑体" w:cs="黑体"/>
          <w:color w:val="000000" w:themeColor="text1"/>
          <w:sz w:val="32"/>
          <w:szCs w:val="32"/>
        </w:rPr>
        <w:t>五、</w:t>
      </w:r>
      <w:r w:rsidRPr="00D06C6C">
        <w:rPr>
          <w:rFonts w:hint="eastAsia" w:ascii="黑体" w:hAnsi="黑体" w:eastAsia="黑体"/>
          <w:color w:val="000000" w:themeColor="text1"/>
          <w:sz w:val="32"/>
          <w:szCs w:val="32"/>
        </w:rPr>
        <w:t>强化职能意识，推进管理精细化落实</w:t>
      </w:r>
    </w:p>
    <w:p w:rsidRPr="00D06C6C" w:rsidR="00254B9F" w:rsidP="00773804" w:rsidRDefault="00FF2FA9" w14:paraId="740F19E0"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（一）</w:t>
      </w:r>
      <w:r w:rsidRPr="00D06C6C" w:rsidR="00254B9F">
        <w:rPr>
          <w:rFonts w:hint="eastAsia" w:ascii="楷体_GB2312" w:hAnsi="楷体_GB2312" w:eastAsia="楷体_GB2312" w:cs="楷体_GB2312"/>
          <w:color w:val="000000" w:themeColor="text1"/>
          <w:sz w:val="32"/>
          <w:szCs w:val="32"/>
        </w:rPr>
        <w:t>健全现代医院管理制度。</w:t>
      </w:r>
      <w:r w:rsidRPr="00D06C6C" w:rsidR="007A3897">
        <w:rPr>
          <w:rFonts w:hint="eastAsia" w:ascii="宋体" w:hAnsi="宋体" w:eastAsia="仿宋_GB2312" w:cs="Arial"/>
          <w:color w:val="000000" w:themeColor="text1"/>
          <w:sz w:val="32"/>
          <w:szCs w:val="32"/>
          <w:shd w:val="clear" w:color="auto" w:fill="FFFFFF"/>
        </w:rPr>
        <w:t>全面落实党委领导下的院长负责制，进一步健全公立医院议事决策制度，构建党委统一领导、党政分工合作、协调运行的工作机制。聚焦维护公益性、调动积极性、保障可持续，加快完善公立医院运营管理体系，加强管理能力培养，进一步健全业财融合机制，推行全面预算管理，强化成本核算，优化支出结构，重点向保障人员待遇、鼓励科研创新等方面倾斜。加快公立医院总会计师配备，严格内部控制和内部审计，加大风险识别、研判及化解力度，完善经济运行风险防控长效机制。到</w:t>
      </w:r>
      <w:r w:rsidRPr="00D06C6C" w:rsidR="007A3897">
        <w:rPr>
          <w:rFonts w:hint="eastAsia" w:ascii="宋体" w:hAnsi="宋体" w:eastAsia="仿宋_GB2312" w:cs="Arial"/>
          <w:color w:val="000000" w:themeColor="text1"/>
          <w:sz w:val="32"/>
          <w:szCs w:val="32"/>
          <w:shd w:val="clear" w:color="auto" w:fill="FFFFFF"/>
        </w:rPr>
        <w:t>2025</w:t>
      </w:r>
      <w:r w:rsidRPr="00D06C6C" w:rsidR="007A3897">
        <w:rPr>
          <w:rFonts w:hint="eastAsia" w:ascii="宋体" w:hAnsi="宋体" w:eastAsia="仿宋_GB2312" w:cs="Arial"/>
          <w:color w:val="000000" w:themeColor="text1"/>
          <w:sz w:val="32"/>
          <w:szCs w:val="32"/>
          <w:shd w:val="clear" w:color="auto" w:fill="FFFFFF"/>
        </w:rPr>
        <w:t>年，公立医院党政议事决策机制和总会计师制度更加完善，医疗服务收入占医疗收入比重逐步提升，管理费用占公立医院费用总额比重和万元收入能耗支出等指标整体保</w:t>
      </w:r>
      <w:r w:rsidRPr="00D06C6C" w:rsidR="007A3897">
        <w:rPr>
          <w:rFonts w:hint="eastAsia" w:ascii="宋体" w:hAnsi="宋体" w:eastAsia="仿宋_GB2312" w:cs="Arial"/>
          <w:color w:val="000000" w:themeColor="text1"/>
          <w:sz w:val="32"/>
          <w:szCs w:val="32"/>
          <w:shd w:val="clear" w:color="auto" w:fill="FFFFFF"/>
        </w:rPr>
        <w:lastRenderedPageBreak/>
        <w:t>持在合理区间。</w:t>
      </w:r>
      <w:r w:rsidRPr="00D06C6C" w:rsidR="007A3897">
        <w:rPr>
          <w:rFonts w:hint="eastAsia" w:ascii="楷体_GB2312" w:hAnsi="宋体" w:eastAsia="楷体_GB2312" w:cs="楷体"/>
          <w:color w:val="000000" w:themeColor="text1"/>
          <w:sz w:val="32"/>
          <w:szCs w:val="32"/>
        </w:rPr>
        <w:t>（责任单位：市卫生健康委、市委组织部、市财政局）</w:t>
      </w:r>
    </w:p>
    <w:p w:rsidRPr="00D06C6C" w:rsidR="002F595C" w:rsidP="00773804" w:rsidRDefault="00FF2FA9" w14:paraId="0260A7EE" w14:textId="77777777">
      <w:pPr>
        <w:spacing w:line="560" w:lineRule="exact"/>
        <w:ind w:firstLine="640" w:firstLineChars="200"/>
        <w:rPr>
          <w:rFonts w:ascii="宋体" w:hAnsi="宋体" w:eastAsia="楷体" w:cs="楷体"/>
          <w:color w:val="000000" w:themeColor="text1"/>
          <w:sz w:val="32"/>
          <w:szCs w:val="32"/>
        </w:rPr>
      </w:pPr>
      <w:r w:rsidRPr="00D06C6C">
        <w:rPr>
          <w:rFonts w:hint="eastAsia" w:ascii="楷体_GB2312" w:hAnsi="楷体_GB2312" w:eastAsia="楷体_GB2312" w:cs="楷体_GB2312"/>
          <w:color w:val="000000" w:themeColor="text1"/>
          <w:sz w:val="32"/>
          <w:szCs w:val="32"/>
        </w:rPr>
        <w:t>（二）</w:t>
      </w:r>
      <w:r w:rsidRPr="00D06C6C" w:rsidR="002F595C">
        <w:rPr>
          <w:rFonts w:hint="eastAsia" w:ascii="楷体_GB2312" w:hAnsi="楷体_GB2312" w:eastAsia="楷体_GB2312" w:cs="楷体_GB2312"/>
          <w:color w:val="000000" w:themeColor="text1"/>
          <w:sz w:val="32"/>
          <w:szCs w:val="32"/>
        </w:rPr>
        <w:t>全面推开绩效考核制度。</w:t>
      </w:r>
      <w:r w:rsidRPr="00D06C6C" w:rsidR="002F595C">
        <w:rPr>
          <w:rFonts w:hint="eastAsia" w:ascii="宋体" w:hAnsi="宋体" w:eastAsia="仿宋_GB2312" w:cs="Arial"/>
          <w:color w:val="000000" w:themeColor="text1"/>
          <w:sz w:val="32"/>
          <w:szCs w:val="32"/>
          <w:shd w:val="clear" w:color="auto" w:fill="FFFFFF"/>
        </w:rPr>
        <w:t>在所有公立医疗卫生机构、城市医疗集团和县域医共体全面实施绩效考核，完善以公益性为导向、以健康产出绩效考核制度和服务质量为主、与功能定位相适应的绩效考核体系，</w:t>
      </w:r>
      <w:r w:rsidRPr="00D06C6C" w:rsidR="0061137C">
        <w:rPr>
          <w:rFonts w:hint="eastAsia" w:ascii="宋体" w:hAnsi="宋体" w:eastAsia="仿宋_GB2312" w:cs="Arial"/>
          <w:color w:val="000000" w:themeColor="text1"/>
          <w:sz w:val="32"/>
          <w:szCs w:val="32"/>
          <w:shd w:val="clear" w:color="auto" w:fill="FFFFFF"/>
        </w:rPr>
        <w:t>适当</w:t>
      </w:r>
      <w:r w:rsidRPr="00D06C6C" w:rsidR="002F595C">
        <w:rPr>
          <w:rFonts w:hint="eastAsia" w:ascii="宋体" w:hAnsi="宋体" w:eastAsia="仿宋_GB2312" w:cs="Arial"/>
          <w:color w:val="000000" w:themeColor="text1"/>
          <w:sz w:val="32"/>
          <w:szCs w:val="32"/>
          <w:shd w:val="clear" w:color="auto" w:fill="FFFFFF"/>
        </w:rPr>
        <w:t>增加分级诊疗相关指标权重，按照管理层级和机构类型分级分类实施考核评价，强化考核结果关联运用，提高考核实效性。探索开展疾病预防控制机构绩效考核。到</w:t>
      </w:r>
      <w:r w:rsidRPr="00D06C6C" w:rsidR="002F595C">
        <w:rPr>
          <w:rFonts w:hint="eastAsia" w:ascii="宋体" w:hAnsi="宋体" w:eastAsia="仿宋_GB2312" w:cs="Arial"/>
          <w:color w:val="000000" w:themeColor="text1"/>
          <w:sz w:val="32"/>
          <w:szCs w:val="32"/>
          <w:shd w:val="clear" w:color="auto" w:fill="FFFFFF"/>
        </w:rPr>
        <w:t>2025</w:t>
      </w:r>
      <w:r w:rsidRPr="00D06C6C" w:rsidR="002F595C">
        <w:rPr>
          <w:rFonts w:hint="eastAsia" w:ascii="宋体" w:hAnsi="宋体" w:eastAsia="仿宋_GB2312" w:cs="Arial"/>
          <w:color w:val="000000" w:themeColor="text1"/>
          <w:sz w:val="32"/>
          <w:szCs w:val="32"/>
          <w:shd w:val="clear" w:color="auto" w:fill="FFFFFF"/>
        </w:rPr>
        <w:t>年，绩效考核制度自上而下全面建立并</w:t>
      </w:r>
      <w:r w:rsidRPr="00D06C6C" w:rsidR="00215FCA">
        <w:rPr>
          <w:rFonts w:hint="eastAsia" w:ascii="宋体" w:hAnsi="宋体" w:eastAsia="仿宋_GB2312" w:cs="Arial"/>
          <w:color w:val="000000" w:themeColor="text1"/>
          <w:sz w:val="32"/>
          <w:szCs w:val="32"/>
          <w:shd w:val="clear" w:color="auto" w:fill="FFFFFF"/>
        </w:rPr>
        <w:t>推开实施，三级公立综合医院、中医</w:t>
      </w:r>
      <w:r w:rsidRPr="00D06C6C" w:rsidR="002F595C">
        <w:rPr>
          <w:rFonts w:hint="eastAsia" w:ascii="宋体" w:hAnsi="宋体" w:eastAsia="仿宋_GB2312" w:cs="Arial"/>
          <w:color w:val="000000" w:themeColor="text1"/>
          <w:sz w:val="32"/>
          <w:szCs w:val="32"/>
          <w:shd w:val="clear" w:color="auto" w:fill="FFFFFF"/>
        </w:rPr>
        <w:t>医院和妇幼保健院等国家绩效考核成绩明显提升。</w:t>
      </w:r>
      <w:r w:rsidRPr="00D06C6C" w:rsidR="002F595C">
        <w:rPr>
          <w:rFonts w:hint="eastAsia" w:ascii="楷体_GB2312" w:hAnsi="宋体" w:eastAsia="楷体_GB2312" w:cs="楷体"/>
          <w:color w:val="000000" w:themeColor="text1"/>
          <w:sz w:val="32"/>
          <w:szCs w:val="32"/>
        </w:rPr>
        <w:t>（责任单位：市卫生健康委</w:t>
      </w:r>
      <w:r w:rsidRPr="00D06C6C" w:rsidR="0061137C">
        <w:rPr>
          <w:rFonts w:hint="eastAsia" w:ascii="楷体_GB2312" w:hAnsi="宋体" w:eastAsia="楷体_GB2312" w:cs="楷体"/>
          <w:color w:val="000000" w:themeColor="text1"/>
          <w:sz w:val="32"/>
          <w:szCs w:val="32"/>
        </w:rPr>
        <w:t>、市委组织部、市财政局、市人力资源社会保障局</w:t>
      </w:r>
      <w:r w:rsidRPr="00D06C6C" w:rsidR="002F595C">
        <w:rPr>
          <w:rFonts w:hint="eastAsia" w:ascii="楷体_GB2312" w:hAnsi="宋体" w:eastAsia="楷体_GB2312" w:cs="楷体"/>
          <w:color w:val="000000" w:themeColor="text1"/>
          <w:sz w:val="32"/>
          <w:szCs w:val="32"/>
        </w:rPr>
        <w:t>）</w:t>
      </w:r>
    </w:p>
    <w:p w:rsidRPr="00D06C6C" w:rsidR="002F595C" w:rsidP="009342CB" w:rsidRDefault="00FF2FA9" w14:paraId="51170B2F"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（三）</w:t>
      </w:r>
      <w:r w:rsidRPr="00D06C6C" w:rsidR="002F595C">
        <w:rPr>
          <w:rFonts w:hint="eastAsia" w:ascii="楷体_GB2312" w:hAnsi="楷体_GB2312" w:eastAsia="楷体_GB2312" w:cs="楷体_GB2312"/>
          <w:color w:val="000000" w:themeColor="text1"/>
          <w:sz w:val="32"/>
          <w:szCs w:val="32"/>
        </w:rPr>
        <w:t>切实加强综合监管。</w:t>
      </w:r>
      <w:r w:rsidRPr="00D06C6C" w:rsidR="002F595C">
        <w:rPr>
          <w:rFonts w:hint="eastAsia" w:ascii="宋体" w:hAnsi="宋体" w:eastAsia="仿宋_GB2312" w:cs="Arial"/>
          <w:color w:val="000000" w:themeColor="text1"/>
          <w:sz w:val="32"/>
          <w:szCs w:val="32"/>
          <w:shd w:val="clear" w:color="auto" w:fill="FFFFFF"/>
        </w:rPr>
        <w:t>持续加强普法培训，推进法治医院建设。健全多元化综合监管体系，重点加强服务要素准入、质量和安全、公共卫生、机构运行、从业人员、服务行为、医疗费用、行业秩序和健康产业监管。建立健全权威有效的督察机制和综合监管结果协同应用机制，加大信息公开和部门联合惩戒力度。依法规范社会办医疗机构执业行为。到</w:t>
      </w:r>
      <w:r w:rsidRPr="00D06C6C" w:rsidR="002F595C">
        <w:rPr>
          <w:rFonts w:hint="eastAsia" w:ascii="宋体" w:hAnsi="宋体" w:eastAsia="仿宋_GB2312" w:cs="Arial"/>
          <w:color w:val="000000" w:themeColor="text1"/>
          <w:sz w:val="32"/>
          <w:szCs w:val="32"/>
          <w:shd w:val="clear" w:color="auto" w:fill="FFFFFF"/>
        </w:rPr>
        <w:t>2025</w:t>
      </w:r>
      <w:r w:rsidRPr="00D06C6C" w:rsidR="002F595C">
        <w:rPr>
          <w:rFonts w:hint="eastAsia" w:ascii="宋体" w:hAnsi="宋体" w:eastAsia="仿宋_GB2312" w:cs="Arial"/>
          <w:color w:val="000000" w:themeColor="text1"/>
          <w:sz w:val="32"/>
          <w:szCs w:val="32"/>
          <w:shd w:val="clear" w:color="auto" w:fill="FFFFFF"/>
        </w:rPr>
        <w:t>年，重点监管事项清单管理制度得到有效落实，医疗机构信用监管实现全覆盖，重点领域监管指标保持</w:t>
      </w:r>
      <w:r w:rsidRPr="00D06C6C" w:rsidR="00860FEB">
        <w:rPr>
          <w:rFonts w:hint="eastAsia" w:ascii="宋体" w:hAnsi="宋体" w:eastAsia="仿宋_GB2312" w:cs="Arial"/>
          <w:color w:val="000000" w:themeColor="text1"/>
          <w:sz w:val="32"/>
          <w:szCs w:val="32"/>
          <w:shd w:val="clear" w:color="auto" w:fill="FFFFFF"/>
        </w:rPr>
        <w:t>全省</w:t>
      </w:r>
      <w:r w:rsidRPr="00D06C6C" w:rsidR="002F595C">
        <w:rPr>
          <w:rFonts w:hint="eastAsia" w:ascii="宋体" w:hAnsi="宋体" w:eastAsia="仿宋_GB2312" w:cs="Arial"/>
          <w:color w:val="000000" w:themeColor="text1"/>
          <w:sz w:val="32"/>
          <w:szCs w:val="32"/>
          <w:shd w:val="clear" w:color="auto" w:fill="FFFFFF"/>
        </w:rPr>
        <w:t>前列。</w:t>
      </w:r>
      <w:r w:rsidRPr="00D06C6C" w:rsidR="002F595C">
        <w:rPr>
          <w:rFonts w:hint="eastAsia" w:ascii="楷体_GB2312" w:hAnsi="宋体" w:eastAsia="楷体_GB2312" w:cs="楷体"/>
          <w:color w:val="000000" w:themeColor="text1"/>
          <w:sz w:val="32"/>
          <w:szCs w:val="32"/>
        </w:rPr>
        <w:t>（责任单位：市卫生健康委、市发展改革委、市市场监管局、市医保局）</w:t>
      </w:r>
    </w:p>
    <w:p w:rsidRPr="00D06C6C" w:rsidR="00254B9F" w:rsidP="00773804" w:rsidRDefault="00254B9F" w14:paraId="7C14ECFB" w14:textId="77777777">
      <w:pPr>
        <w:spacing w:line="560" w:lineRule="exact"/>
        <w:ind w:firstLine="640" w:firstLineChars="200"/>
        <w:rPr>
          <w:rFonts w:ascii="黑体" w:hAnsi="黑体" w:eastAsia="黑体"/>
          <w:color w:val="000000" w:themeColor="text1"/>
          <w:sz w:val="32"/>
          <w:szCs w:val="32"/>
        </w:rPr>
      </w:pPr>
      <w:r w:rsidRPr="00D06C6C">
        <w:rPr>
          <w:rFonts w:hint="eastAsia" w:ascii="黑体" w:hAnsi="黑体" w:eastAsia="黑体" w:cs="黑体"/>
          <w:color w:val="000000" w:themeColor="text1"/>
          <w:sz w:val="32"/>
          <w:szCs w:val="32"/>
        </w:rPr>
        <w:t>六、</w:t>
      </w:r>
      <w:r w:rsidRPr="00D06C6C">
        <w:rPr>
          <w:rFonts w:hint="eastAsia" w:ascii="黑体" w:hAnsi="黑体" w:eastAsia="黑体"/>
          <w:color w:val="000000" w:themeColor="text1"/>
          <w:sz w:val="32"/>
          <w:szCs w:val="32"/>
        </w:rPr>
        <w:t>改革体制机制，推进治理科学化保障</w:t>
      </w:r>
    </w:p>
    <w:p w:rsidRPr="00D06C6C" w:rsidR="00254B9F" w:rsidP="00773804" w:rsidRDefault="00FF2FA9" w14:paraId="49D44109"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lastRenderedPageBreak/>
        <w:t>（一）</w:t>
      </w:r>
      <w:r w:rsidRPr="00D06C6C" w:rsidR="00254B9F">
        <w:rPr>
          <w:rFonts w:hint="eastAsia" w:ascii="楷体_GB2312" w:hAnsi="楷体_GB2312" w:eastAsia="楷体_GB2312" w:cs="楷体_GB2312"/>
          <w:color w:val="000000" w:themeColor="text1"/>
          <w:sz w:val="32"/>
          <w:szCs w:val="32"/>
        </w:rPr>
        <w:t>完善政府投入机制。</w:t>
      </w:r>
      <w:r w:rsidRPr="00D06C6C" w:rsidR="00BD387A">
        <w:rPr>
          <w:rFonts w:hint="eastAsia" w:ascii="仿宋_GB2312" w:hAnsi="仿宋_GB2312" w:eastAsia="仿宋_GB2312" w:cs="仿宋_GB2312"/>
          <w:color w:val="000000" w:themeColor="text1"/>
          <w:sz w:val="32"/>
          <w:szCs w:val="32"/>
        </w:rPr>
        <w:t>建立健全与经济社会发展、财政状况和健康指标相适应、稳定长效的医疗卫生与健康事业投入机制，优化医疗卫生支出结构，落实政府对专业公共卫生机构和基本公共卫生服务经费的投入保障责任，</w:t>
      </w:r>
      <w:r w:rsidRPr="00D06C6C" w:rsidR="00C577B1">
        <w:rPr>
          <w:rFonts w:hint="eastAsia" w:ascii="仿宋_GB2312" w:hAnsi="仿宋_GB2312" w:eastAsia="仿宋_GB2312" w:cs="仿宋_GB2312"/>
          <w:color w:val="000000" w:themeColor="text1"/>
          <w:sz w:val="32"/>
          <w:szCs w:val="32"/>
        </w:rPr>
        <w:t>落实对公立医院</w:t>
      </w:r>
      <w:r w:rsidRPr="00D06C6C" w:rsidR="00B57DEF">
        <w:rPr>
          <w:rFonts w:hint="eastAsia" w:ascii="仿宋_GB2312" w:hAnsi="仿宋_GB2312" w:eastAsia="仿宋_GB2312" w:cs="仿宋_GB2312"/>
          <w:color w:val="000000" w:themeColor="text1"/>
          <w:sz w:val="32"/>
          <w:szCs w:val="32"/>
        </w:rPr>
        <w:t>的</w:t>
      </w:r>
      <w:r w:rsidRPr="00D06C6C" w:rsidR="00C577B1">
        <w:rPr>
          <w:rFonts w:hint="eastAsia" w:ascii="仿宋_GB2312" w:hAnsi="仿宋_GB2312" w:eastAsia="仿宋_GB2312" w:cs="仿宋_GB2312"/>
          <w:color w:val="000000" w:themeColor="text1"/>
          <w:sz w:val="32"/>
          <w:szCs w:val="32"/>
        </w:rPr>
        <w:t>“六项投入”政策</w:t>
      </w:r>
      <w:r w:rsidRPr="00D06C6C" w:rsidR="00B57DEF">
        <w:rPr>
          <w:rFonts w:hint="eastAsia" w:ascii="宋体" w:hAnsi="宋体" w:eastAsia="仿宋_GB2312" w:cs="Arial"/>
          <w:color w:val="000000" w:themeColor="text1"/>
          <w:sz w:val="32"/>
          <w:szCs w:val="32"/>
          <w:shd w:val="clear" w:color="auto" w:fill="FFFFFF"/>
        </w:rPr>
        <w:t>，</w:t>
      </w:r>
      <w:r w:rsidRPr="00D06C6C" w:rsidR="00BD387A">
        <w:rPr>
          <w:rFonts w:hint="eastAsia" w:ascii="仿宋_GB2312" w:hAnsi="仿宋_GB2312" w:eastAsia="仿宋_GB2312" w:cs="仿宋_GB2312"/>
          <w:color w:val="000000" w:themeColor="text1"/>
          <w:sz w:val="32"/>
          <w:szCs w:val="32"/>
        </w:rPr>
        <w:t>加大对中医药发展和基层医疗卫生机构的投入倾斜力度</w:t>
      </w:r>
      <w:r w:rsidRPr="00D06C6C" w:rsidR="00B57DEF">
        <w:rPr>
          <w:rFonts w:hint="eastAsia" w:ascii="仿宋_GB2312" w:hAnsi="仿宋_GB2312" w:eastAsia="仿宋_GB2312" w:cs="仿宋_GB2312"/>
          <w:color w:val="000000" w:themeColor="text1"/>
          <w:sz w:val="32"/>
          <w:szCs w:val="32"/>
        </w:rPr>
        <w:t>。</w:t>
      </w:r>
      <w:r w:rsidRPr="00D06C6C" w:rsidR="00E42A1E">
        <w:rPr>
          <w:rFonts w:hint="eastAsia" w:ascii="宋体" w:hAnsi="宋体" w:eastAsia="仿宋_GB2312" w:cs="Arial"/>
          <w:color w:val="000000" w:themeColor="text1"/>
          <w:sz w:val="32"/>
          <w:szCs w:val="32"/>
          <w:shd w:val="clear" w:color="auto" w:fill="FFFFFF"/>
        </w:rPr>
        <w:t>对纳入一体化管理的村卫生室，市县财政每年分别给予</w:t>
      </w:r>
      <w:r w:rsidRPr="00D06C6C" w:rsidR="00E42A1E">
        <w:rPr>
          <w:rFonts w:hint="eastAsia" w:ascii="宋体" w:hAnsi="宋体" w:eastAsia="仿宋_GB2312" w:cs="Arial"/>
          <w:color w:val="000000" w:themeColor="text1"/>
          <w:sz w:val="32"/>
          <w:szCs w:val="32"/>
          <w:shd w:val="clear" w:color="auto" w:fill="FFFFFF"/>
        </w:rPr>
        <w:t>1</w:t>
      </w:r>
      <w:r w:rsidRPr="00D06C6C" w:rsidR="00E42A1E">
        <w:rPr>
          <w:rFonts w:hint="eastAsia" w:ascii="宋体" w:hAnsi="宋体" w:eastAsia="仿宋_GB2312" w:cs="Arial"/>
          <w:color w:val="000000" w:themeColor="text1"/>
          <w:sz w:val="32"/>
          <w:szCs w:val="32"/>
          <w:shd w:val="clear" w:color="auto" w:fill="FFFFFF"/>
        </w:rPr>
        <w:t>万元运行补助；对新建标准化村卫生室，市县财政分别给予</w:t>
      </w:r>
      <w:r w:rsidRPr="00D06C6C" w:rsidR="00E42A1E">
        <w:rPr>
          <w:rFonts w:hint="eastAsia" w:ascii="宋体" w:hAnsi="宋体" w:eastAsia="仿宋_GB2312" w:cs="Arial"/>
          <w:color w:val="000000" w:themeColor="text1"/>
          <w:sz w:val="32"/>
          <w:szCs w:val="32"/>
          <w:shd w:val="clear" w:color="auto" w:fill="FFFFFF"/>
        </w:rPr>
        <w:t>2</w:t>
      </w:r>
      <w:r w:rsidRPr="00D06C6C" w:rsidR="00E42A1E">
        <w:rPr>
          <w:rFonts w:hint="eastAsia" w:ascii="宋体" w:hAnsi="宋体" w:eastAsia="仿宋_GB2312" w:cs="Arial"/>
          <w:color w:val="000000" w:themeColor="text1"/>
          <w:sz w:val="32"/>
          <w:szCs w:val="32"/>
          <w:shd w:val="clear" w:color="auto" w:fill="FFFFFF"/>
        </w:rPr>
        <w:t>万元补助。</w:t>
      </w:r>
      <w:r w:rsidRPr="00D06C6C" w:rsidR="00BD387A">
        <w:rPr>
          <w:rFonts w:hint="eastAsia" w:ascii="宋体" w:hAnsi="宋体" w:eastAsia="仿宋_GB2312" w:cs="Arial"/>
          <w:color w:val="000000" w:themeColor="text1"/>
          <w:sz w:val="32"/>
          <w:szCs w:val="32"/>
          <w:shd w:val="clear" w:color="auto" w:fill="FFFFFF"/>
        </w:rPr>
        <w:t>到</w:t>
      </w:r>
      <w:r w:rsidRPr="00D06C6C" w:rsidR="00BD387A">
        <w:rPr>
          <w:rFonts w:hint="eastAsia" w:ascii="宋体" w:hAnsi="宋体" w:eastAsia="仿宋_GB2312" w:cs="Arial"/>
          <w:color w:val="000000" w:themeColor="text1"/>
          <w:sz w:val="32"/>
          <w:szCs w:val="32"/>
          <w:shd w:val="clear" w:color="auto" w:fill="FFFFFF"/>
        </w:rPr>
        <w:t>2025</w:t>
      </w:r>
      <w:r w:rsidRPr="00D06C6C" w:rsidR="00BD387A">
        <w:rPr>
          <w:rFonts w:hint="eastAsia" w:ascii="宋体" w:hAnsi="宋体" w:eastAsia="仿宋_GB2312" w:cs="Arial"/>
          <w:color w:val="000000" w:themeColor="text1"/>
          <w:sz w:val="32"/>
          <w:szCs w:val="32"/>
          <w:shd w:val="clear" w:color="auto" w:fill="FFFFFF"/>
        </w:rPr>
        <w:t>年，卫生健康支出占财政支出的比重进一步提升，个人卫生支出占比稳步下降。</w:t>
      </w:r>
      <w:r w:rsidRPr="00D06C6C" w:rsidR="00254B9F">
        <w:rPr>
          <w:rFonts w:hint="eastAsia" w:ascii="楷体_GB2312" w:hAnsi="宋体" w:eastAsia="楷体_GB2312" w:cs="楷体"/>
          <w:color w:val="000000" w:themeColor="text1"/>
          <w:sz w:val="32"/>
          <w:szCs w:val="32"/>
        </w:rPr>
        <w:t>（</w:t>
      </w:r>
      <w:r w:rsidRPr="00D06C6C" w:rsidR="00E42A1E">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市财政局、市卫生健康委）</w:t>
      </w:r>
    </w:p>
    <w:p w:rsidRPr="00D06C6C" w:rsidR="00254B9F" w:rsidP="00773804" w:rsidRDefault="00FF2FA9" w14:paraId="6ECFC6D1"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（二）</w:t>
      </w:r>
      <w:r w:rsidRPr="00D06C6C" w:rsidR="00254B9F">
        <w:rPr>
          <w:rFonts w:hint="eastAsia" w:ascii="楷体_GB2312" w:hAnsi="楷体_GB2312" w:eastAsia="楷体_GB2312" w:cs="楷体_GB2312"/>
          <w:color w:val="000000" w:themeColor="text1"/>
          <w:sz w:val="32"/>
          <w:szCs w:val="32"/>
        </w:rPr>
        <w:t>健全服务购买机制。</w:t>
      </w:r>
      <w:r w:rsidRPr="00D06C6C" w:rsidR="00254B9F">
        <w:rPr>
          <w:rFonts w:hint="eastAsia" w:ascii="仿宋_GB2312" w:hAnsi="仿宋_GB2312" w:eastAsia="仿宋_GB2312" w:cs="仿宋_GB2312"/>
          <w:color w:val="000000" w:themeColor="text1"/>
          <w:sz w:val="32"/>
          <w:szCs w:val="32"/>
        </w:rPr>
        <w:t>深化医疗服务价格改革，建立分类管理、医院参与、科学确定、动态调整的医疗服务价格机制，着重提高体现医务人员劳务价值的医疗服务价格。完善“互联网+”医疗服务、上门提供医疗服务等收费政策。深化医保支付方式改革</w:t>
      </w:r>
      <w:r w:rsidRPr="00D06C6C" w:rsidR="00647E48">
        <w:rPr>
          <w:rFonts w:hint="eastAsia" w:ascii="仿宋_GB2312" w:hAnsi="仿宋_GB2312" w:eastAsia="仿宋_GB2312" w:cs="仿宋_GB2312"/>
          <w:color w:val="000000" w:themeColor="text1"/>
          <w:sz w:val="32"/>
          <w:szCs w:val="32"/>
        </w:rPr>
        <w:t>，对紧密型医联体实行“总额付费、结余留用、合理超支分担”</w:t>
      </w:r>
      <w:r w:rsidRPr="00D06C6C" w:rsidR="009F5A3B">
        <w:rPr>
          <w:rFonts w:hint="eastAsia" w:ascii="仿宋_GB2312" w:hAnsi="仿宋_GB2312" w:eastAsia="仿宋_GB2312" w:cs="仿宋_GB2312"/>
          <w:color w:val="000000" w:themeColor="text1"/>
          <w:sz w:val="32"/>
          <w:szCs w:val="32"/>
        </w:rPr>
        <w:t>，探索适合</w:t>
      </w:r>
      <w:r w:rsidRPr="00D06C6C" w:rsidR="00647E48">
        <w:rPr>
          <w:rFonts w:hint="eastAsia" w:ascii="仿宋_GB2312" w:hAnsi="仿宋_GB2312" w:eastAsia="仿宋_GB2312" w:cs="仿宋_GB2312"/>
          <w:color w:val="000000" w:themeColor="text1"/>
          <w:sz w:val="32"/>
          <w:szCs w:val="32"/>
        </w:rPr>
        <w:t>中医</w:t>
      </w:r>
      <w:r w:rsidRPr="00D06C6C" w:rsidR="009F5A3B">
        <w:rPr>
          <w:rFonts w:hint="eastAsia" w:ascii="仿宋_GB2312" w:hAnsi="仿宋_GB2312" w:eastAsia="仿宋_GB2312" w:cs="仿宋_GB2312"/>
          <w:color w:val="000000" w:themeColor="text1"/>
          <w:sz w:val="32"/>
          <w:szCs w:val="32"/>
        </w:rPr>
        <w:t>特色发展的</w:t>
      </w:r>
      <w:r w:rsidRPr="00D06C6C" w:rsidR="00647E48">
        <w:rPr>
          <w:rFonts w:hint="eastAsia" w:ascii="仿宋_GB2312" w:hAnsi="仿宋_GB2312" w:eastAsia="仿宋_GB2312" w:cs="仿宋_GB2312"/>
          <w:color w:val="000000" w:themeColor="text1"/>
          <w:sz w:val="32"/>
          <w:szCs w:val="32"/>
        </w:rPr>
        <w:t>DRG分组方案及支付体系。</w:t>
      </w:r>
      <w:r w:rsidRPr="00D06C6C" w:rsidR="00254B9F">
        <w:rPr>
          <w:rFonts w:hint="eastAsia" w:ascii="仿宋_GB2312" w:hAnsi="仿宋_GB2312" w:eastAsia="仿宋_GB2312" w:cs="仿宋_GB2312"/>
          <w:color w:val="000000" w:themeColor="text1"/>
          <w:sz w:val="32"/>
          <w:szCs w:val="32"/>
        </w:rPr>
        <w:t>进一步完善服务协议、考核办法、审核监管体系与协商谈判及对话等机制，促进医疗机构转型高质量发展。逐步提高</w:t>
      </w:r>
      <w:r w:rsidRPr="00D06C6C" w:rsidR="009F5A3B">
        <w:rPr>
          <w:rFonts w:hint="eastAsia" w:ascii="仿宋_GB2312" w:hAnsi="仿宋_GB2312" w:eastAsia="仿宋_GB2312" w:cs="仿宋_GB2312"/>
          <w:color w:val="000000" w:themeColor="text1"/>
          <w:sz w:val="32"/>
          <w:szCs w:val="32"/>
        </w:rPr>
        <w:t>中医药服务量和</w:t>
      </w:r>
      <w:r w:rsidRPr="00D06C6C" w:rsidR="00254B9F">
        <w:rPr>
          <w:rFonts w:hint="eastAsia" w:ascii="仿宋_GB2312" w:hAnsi="仿宋_GB2312" w:eastAsia="仿宋_GB2312" w:cs="仿宋_GB2312"/>
          <w:color w:val="000000" w:themeColor="text1"/>
          <w:sz w:val="32"/>
          <w:szCs w:val="32"/>
        </w:rPr>
        <w:t>基层医疗</w:t>
      </w:r>
      <w:r w:rsidRPr="00D06C6C" w:rsidR="009F5A3B">
        <w:rPr>
          <w:rFonts w:hint="eastAsia" w:ascii="仿宋_GB2312" w:hAnsi="仿宋_GB2312" w:eastAsia="仿宋_GB2312" w:cs="仿宋_GB2312"/>
          <w:color w:val="000000" w:themeColor="text1"/>
          <w:sz w:val="32"/>
          <w:szCs w:val="32"/>
        </w:rPr>
        <w:t>服务量</w:t>
      </w:r>
      <w:r w:rsidRPr="00D06C6C" w:rsidR="00254B9F">
        <w:rPr>
          <w:rFonts w:hint="eastAsia" w:ascii="仿宋_GB2312" w:hAnsi="仿宋_GB2312" w:eastAsia="仿宋_GB2312" w:cs="仿宋_GB2312"/>
          <w:color w:val="000000" w:themeColor="text1"/>
          <w:sz w:val="32"/>
          <w:szCs w:val="32"/>
        </w:rPr>
        <w:t>在医疗服务总量和医保基金支付中的占比。</w:t>
      </w:r>
      <w:r w:rsidRPr="00D06C6C" w:rsidR="009F5A3B">
        <w:rPr>
          <w:rFonts w:hint="eastAsia" w:ascii="仿宋_GB2312" w:hAnsi="仿宋_GB2312" w:eastAsia="仿宋_GB2312" w:cs="仿宋_GB2312"/>
          <w:color w:val="000000" w:themeColor="text1"/>
          <w:sz w:val="32"/>
          <w:szCs w:val="32"/>
        </w:rPr>
        <w:t>逐步扩大医保对常见病、慢性病等互联网医疗服务支付范围。落实</w:t>
      </w:r>
      <w:r w:rsidRPr="00D06C6C" w:rsidR="00CC18E0">
        <w:rPr>
          <w:rFonts w:hint="eastAsia" w:ascii="仿宋_GB2312" w:hAnsi="仿宋_GB2312" w:eastAsia="仿宋_GB2312" w:cs="仿宋_GB2312"/>
          <w:color w:val="000000" w:themeColor="text1"/>
          <w:sz w:val="32"/>
          <w:szCs w:val="32"/>
        </w:rPr>
        <w:t>好</w:t>
      </w:r>
      <w:r w:rsidRPr="00D06C6C" w:rsidR="009F5A3B">
        <w:rPr>
          <w:rFonts w:hint="eastAsia" w:ascii="仿宋_GB2312" w:hAnsi="仿宋_GB2312" w:eastAsia="仿宋_GB2312" w:cs="仿宋_GB2312"/>
          <w:color w:val="000000" w:themeColor="text1"/>
          <w:sz w:val="32"/>
          <w:szCs w:val="32"/>
        </w:rPr>
        <w:t>药品集中采购</w:t>
      </w:r>
      <w:r w:rsidRPr="00D06C6C" w:rsidR="00CC18E0">
        <w:rPr>
          <w:rFonts w:hint="eastAsia" w:ascii="仿宋_GB2312" w:hAnsi="仿宋_GB2312" w:eastAsia="仿宋_GB2312" w:cs="仿宋_GB2312"/>
          <w:color w:val="000000" w:themeColor="text1"/>
          <w:sz w:val="32"/>
          <w:szCs w:val="32"/>
        </w:rPr>
        <w:t>医保结余资金留用政策。</w:t>
      </w:r>
      <w:r w:rsidRPr="00D06C6C" w:rsidR="00254B9F">
        <w:rPr>
          <w:rFonts w:hint="eastAsia" w:ascii="仿宋_GB2312" w:hAnsi="仿宋_GB2312" w:eastAsia="仿宋_GB2312" w:cs="仿宋_GB2312"/>
          <w:color w:val="000000" w:themeColor="text1"/>
          <w:sz w:val="32"/>
          <w:szCs w:val="32"/>
        </w:rPr>
        <w:t>持续做好职工长期护理保险，稳步推进居民长期护理保险试点工作。</w:t>
      </w:r>
      <w:r w:rsidRPr="00D06C6C" w:rsidR="00F80648">
        <w:rPr>
          <w:rFonts w:hint="eastAsia" w:ascii="宋体" w:hAnsi="宋体" w:eastAsia="仿宋_GB2312" w:cs="Arial"/>
          <w:color w:val="000000" w:themeColor="text1"/>
          <w:sz w:val="32"/>
          <w:szCs w:val="32"/>
          <w:shd w:val="clear" w:color="auto" w:fill="FFFFFF"/>
        </w:rPr>
        <w:t>到</w:t>
      </w:r>
      <w:r w:rsidRPr="00D06C6C" w:rsidR="00F80648">
        <w:rPr>
          <w:rFonts w:hint="eastAsia" w:ascii="宋体" w:hAnsi="宋体" w:eastAsia="仿宋_GB2312" w:cs="Arial"/>
          <w:color w:val="000000" w:themeColor="text1"/>
          <w:sz w:val="32"/>
          <w:szCs w:val="32"/>
          <w:shd w:val="clear" w:color="auto" w:fill="FFFFFF"/>
        </w:rPr>
        <w:t>2025</w:t>
      </w:r>
      <w:r w:rsidRPr="00D06C6C" w:rsidR="00CC18E0">
        <w:rPr>
          <w:rFonts w:hint="eastAsia" w:ascii="宋体" w:hAnsi="宋体" w:eastAsia="仿宋_GB2312" w:cs="Arial"/>
          <w:color w:val="000000" w:themeColor="text1"/>
          <w:sz w:val="32"/>
          <w:szCs w:val="32"/>
          <w:shd w:val="clear" w:color="auto" w:fill="FFFFFF"/>
        </w:rPr>
        <w:t>年，</w:t>
      </w:r>
      <w:r w:rsidRPr="00D06C6C" w:rsidR="00F80648">
        <w:rPr>
          <w:rFonts w:hint="eastAsia" w:ascii="宋体" w:hAnsi="宋体" w:eastAsia="仿宋_GB2312" w:cs="Arial"/>
          <w:color w:val="000000" w:themeColor="text1"/>
          <w:sz w:val="32"/>
          <w:szCs w:val="32"/>
          <w:shd w:val="clear" w:color="auto" w:fill="FFFFFF"/>
        </w:rPr>
        <w:t>按病</w:t>
      </w:r>
      <w:r w:rsidRPr="00D06C6C" w:rsidR="00F80648">
        <w:rPr>
          <w:rFonts w:hint="eastAsia" w:ascii="宋体" w:hAnsi="宋体" w:eastAsia="仿宋_GB2312" w:cs="Arial"/>
          <w:color w:val="000000" w:themeColor="text1"/>
          <w:sz w:val="32"/>
          <w:szCs w:val="32"/>
          <w:shd w:val="clear" w:color="auto" w:fill="FFFFFF"/>
        </w:rPr>
        <w:lastRenderedPageBreak/>
        <w:t>种支付方式全面推广并日益完善，居民长期护理保险实现全覆盖。</w:t>
      </w:r>
      <w:r w:rsidRPr="00D06C6C" w:rsidR="00254B9F">
        <w:rPr>
          <w:rFonts w:hint="eastAsia" w:ascii="楷体_GB2312" w:hAnsi="宋体" w:eastAsia="楷体_GB2312" w:cs="楷体"/>
          <w:color w:val="000000" w:themeColor="text1"/>
          <w:sz w:val="32"/>
          <w:szCs w:val="32"/>
        </w:rPr>
        <w:t>（</w:t>
      </w:r>
      <w:r w:rsidRPr="00D06C6C" w:rsidR="00F80648">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市医保局、市卫生健康委</w:t>
      </w:r>
      <w:r w:rsidRPr="00D06C6C" w:rsidR="00764EFC">
        <w:rPr>
          <w:rFonts w:hint="eastAsia" w:ascii="楷体_GB2312" w:hAnsi="宋体" w:eastAsia="楷体_GB2312" w:cs="楷体"/>
          <w:color w:val="000000" w:themeColor="text1"/>
          <w:sz w:val="32"/>
          <w:szCs w:val="32"/>
        </w:rPr>
        <w:t>、市财政局</w:t>
      </w:r>
      <w:r w:rsidRPr="00D06C6C" w:rsidR="00254B9F">
        <w:rPr>
          <w:rFonts w:hint="eastAsia" w:ascii="楷体_GB2312" w:hAnsi="宋体" w:eastAsia="楷体_GB2312" w:cs="楷体"/>
          <w:color w:val="000000" w:themeColor="text1"/>
          <w:sz w:val="32"/>
          <w:szCs w:val="32"/>
        </w:rPr>
        <w:t>）</w:t>
      </w:r>
    </w:p>
    <w:p w:rsidRPr="00D06C6C" w:rsidR="00254B9F" w:rsidP="00773804" w:rsidRDefault="007E3EF2" w14:paraId="340B23E2"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（三）</w:t>
      </w:r>
      <w:r w:rsidRPr="00D06C6C" w:rsidR="008302D4">
        <w:rPr>
          <w:rFonts w:hint="eastAsia" w:ascii="楷体_GB2312" w:hAnsi="楷体_GB2312" w:eastAsia="楷体_GB2312" w:cs="楷体_GB2312"/>
          <w:color w:val="000000" w:themeColor="text1"/>
          <w:sz w:val="32"/>
          <w:szCs w:val="32"/>
        </w:rPr>
        <w:t>深化人事薪酬制度改革</w:t>
      </w:r>
      <w:r w:rsidRPr="00D06C6C" w:rsidR="00254B9F">
        <w:rPr>
          <w:rFonts w:hint="eastAsia" w:ascii="楷体_GB2312" w:hAnsi="楷体_GB2312" w:eastAsia="楷体_GB2312" w:cs="楷体_GB2312"/>
          <w:color w:val="000000" w:themeColor="text1"/>
          <w:sz w:val="32"/>
          <w:szCs w:val="32"/>
        </w:rPr>
        <w:t>。</w:t>
      </w:r>
      <w:r w:rsidRPr="00D06C6C" w:rsidR="00250ADC">
        <w:rPr>
          <w:rFonts w:hint="eastAsia" w:ascii="宋体" w:hAnsi="宋体" w:eastAsia="仿宋_GB2312" w:cs="Arial"/>
          <w:color w:val="000000" w:themeColor="text1"/>
          <w:sz w:val="32"/>
          <w:szCs w:val="32"/>
          <w:shd w:val="clear" w:color="auto" w:fill="FFFFFF"/>
        </w:rPr>
        <w:t>落实公立医院人员控制总量备案制，建立动态调整机制。持续深化卫生专业技术人员职称制度改革。按照“两个允许”要求，全面深化公立医院薪酬制度改革。充分落实公立医院分配自主权，进一步完善主要体现岗位职责和知识价值的内部薪酬分配体系。合理确定专业公共卫生机构薪酬水平，医疗机构公共卫生科室人员收入不低于所在医疗机构人员平均工资水平。落实基层医疗卫生机构绩效工资政策，合理核定基层医疗卫生机构绩效工资总量和水平，逐步达到县级医院同职级人员水平。落实基层符合条件的高层次人才工资分配激励政策。落实乡村医生待遇。到</w:t>
      </w:r>
      <w:r w:rsidRPr="00D06C6C" w:rsidR="00250ADC">
        <w:rPr>
          <w:rFonts w:hint="eastAsia" w:ascii="宋体" w:hAnsi="宋体" w:eastAsia="仿宋_GB2312" w:cs="Arial"/>
          <w:color w:val="000000" w:themeColor="text1"/>
          <w:sz w:val="32"/>
          <w:szCs w:val="32"/>
          <w:shd w:val="clear" w:color="auto" w:fill="FFFFFF"/>
        </w:rPr>
        <w:t>2025</w:t>
      </w:r>
      <w:r w:rsidRPr="00D06C6C" w:rsidR="00250ADC">
        <w:rPr>
          <w:rFonts w:hint="eastAsia" w:ascii="宋体" w:hAnsi="宋体" w:eastAsia="仿宋_GB2312" w:cs="Arial"/>
          <w:color w:val="000000" w:themeColor="text1"/>
          <w:sz w:val="32"/>
          <w:szCs w:val="32"/>
          <w:shd w:val="clear" w:color="auto" w:fill="FFFFFF"/>
        </w:rPr>
        <w:t>年，符合我市医疗卫生行业实际的薪酬制度改革不断深入，探索实行年薪制、协议工资、项目工资等灵活多样的分配方式</w:t>
      </w:r>
      <w:r w:rsidRPr="00D06C6C" w:rsidR="00764EFC">
        <w:rPr>
          <w:rFonts w:hint="eastAsia" w:ascii="宋体" w:hAnsi="宋体" w:eastAsia="仿宋_GB2312" w:cs="Arial"/>
          <w:color w:val="000000" w:themeColor="text1"/>
          <w:sz w:val="32"/>
          <w:szCs w:val="32"/>
          <w:shd w:val="clear" w:color="auto" w:fill="FFFFFF"/>
        </w:rPr>
        <w:t>，</w:t>
      </w:r>
      <w:r w:rsidRPr="00D06C6C" w:rsidR="00250ADC">
        <w:rPr>
          <w:rFonts w:hint="eastAsia" w:ascii="宋体" w:hAnsi="宋体" w:eastAsia="仿宋_GB2312" w:cs="Arial"/>
          <w:color w:val="000000" w:themeColor="text1"/>
          <w:sz w:val="32"/>
          <w:szCs w:val="32"/>
          <w:shd w:val="clear" w:color="auto" w:fill="FFFFFF"/>
        </w:rPr>
        <w:t>公立医院医务人员薪酬中固定部分比例逐步提升。</w:t>
      </w:r>
      <w:r w:rsidRPr="00D06C6C" w:rsidR="00254B9F">
        <w:rPr>
          <w:rFonts w:hint="eastAsia" w:ascii="楷体_GB2312" w:hAnsi="宋体" w:eastAsia="楷体_GB2312" w:cs="楷体"/>
          <w:color w:val="000000" w:themeColor="text1"/>
          <w:sz w:val="32"/>
          <w:szCs w:val="32"/>
        </w:rPr>
        <w:t>（</w:t>
      </w:r>
      <w:r w:rsidRPr="00D06C6C" w:rsidR="00B1556A">
        <w:rPr>
          <w:rFonts w:hint="eastAsia" w:ascii="楷体_GB2312" w:hAnsi="宋体" w:eastAsia="楷体_GB2312" w:cs="楷体"/>
          <w:color w:val="000000" w:themeColor="text1"/>
          <w:sz w:val="32"/>
          <w:szCs w:val="32"/>
        </w:rPr>
        <w:t>责任单位：</w:t>
      </w:r>
      <w:r w:rsidRPr="00D06C6C" w:rsidR="00764EFC">
        <w:rPr>
          <w:rFonts w:hint="eastAsia" w:ascii="楷体_GB2312" w:hAnsi="宋体" w:eastAsia="楷体_GB2312" w:cs="楷体"/>
          <w:color w:val="000000" w:themeColor="text1"/>
          <w:sz w:val="32"/>
          <w:szCs w:val="32"/>
        </w:rPr>
        <w:t>市人力资源社会保障局、</w:t>
      </w:r>
      <w:r w:rsidRPr="00D06C6C" w:rsidR="00254B9F">
        <w:rPr>
          <w:rFonts w:hint="eastAsia" w:ascii="楷体_GB2312" w:hAnsi="宋体" w:eastAsia="楷体_GB2312" w:cs="楷体"/>
          <w:color w:val="000000" w:themeColor="text1"/>
          <w:sz w:val="32"/>
          <w:szCs w:val="32"/>
        </w:rPr>
        <w:t>市委编办、</w:t>
      </w:r>
      <w:r w:rsidRPr="00D06C6C" w:rsidR="00764EFC">
        <w:rPr>
          <w:rFonts w:hint="eastAsia" w:ascii="楷体_GB2312" w:hAnsi="宋体" w:eastAsia="楷体_GB2312" w:cs="楷体"/>
          <w:color w:val="000000" w:themeColor="text1"/>
          <w:sz w:val="32"/>
          <w:szCs w:val="32"/>
        </w:rPr>
        <w:t>市财政局</w:t>
      </w:r>
      <w:r w:rsidRPr="00D06C6C" w:rsidR="00254B9F">
        <w:rPr>
          <w:rFonts w:hint="eastAsia" w:ascii="楷体_GB2312" w:hAnsi="宋体" w:eastAsia="楷体_GB2312" w:cs="楷体"/>
          <w:color w:val="000000" w:themeColor="text1"/>
          <w:sz w:val="32"/>
          <w:szCs w:val="32"/>
        </w:rPr>
        <w:t>、市卫生健康委）</w:t>
      </w:r>
    </w:p>
    <w:p w:rsidRPr="00D06C6C" w:rsidR="00254B9F" w:rsidP="00773804" w:rsidRDefault="00FE1014" w14:paraId="2A6C5491" w14:textId="77777777">
      <w:pPr>
        <w:spacing w:line="560" w:lineRule="exact"/>
        <w:ind w:firstLine="640" w:firstLineChars="200"/>
        <w:rPr>
          <w:rFonts w:ascii="楷体_GB2312" w:hAnsi="宋体" w:eastAsia="楷体_GB2312" w:cs="楷体"/>
          <w:color w:val="000000" w:themeColor="text1"/>
          <w:sz w:val="32"/>
          <w:szCs w:val="32"/>
        </w:rPr>
      </w:pPr>
      <w:r w:rsidRPr="00D06C6C">
        <w:rPr>
          <w:rFonts w:hint="eastAsia" w:ascii="楷体_GB2312" w:hAnsi="楷体_GB2312" w:eastAsia="楷体_GB2312" w:cs="楷体_GB2312"/>
          <w:color w:val="000000" w:themeColor="text1"/>
          <w:sz w:val="32"/>
          <w:szCs w:val="32"/>
        </w:rPr>
        <w:t>（四）</w:t>
      </w:r>
      <w:r w:rsidRPr="00D06C6C" w:rsidR="00254B9F">
        <w:rPr>
          <w:rFonts w:hint="eastAsia" w:ascii="楷体_GB2312" w:hAnsi="楷体_GB2312" w:eastAsia="楷体_GB2312" w:cs="楷体_GB2312"/>
          <w:color w:val="000000" w:themeColor="text1"/>
          <w:sz w:val="32"/>
          <w:szCs w:val="32"/>
        </w:rPr>
        <w:t>发挥信息技术支撑作用。</w:t>
      </w:r>
      <w:r w:rsidRPr="00D06C6C" w:rsidR="00254B9F">
        <w:rPr>
          <w:rFonts w:hint="eastAsia" w:ascii="仿宋_GB2312" w:hAnsi="仿宋_GB2312" w:eastAsia="仿宋_GB2312" w:cs="仿宋_GB2312"/>
          <w:color w:val="000000" w:themeColor="text1"/>
          <w:sz w:val="32"/>
          <w:szCs w:val="32"/>
        </w:rPr>
        <w:t>加快推进互联网、区块链、物联网、人工智能、云计算、大数据等在医疗卫生领域中的应用，</w:t>
      </w:r>
      <w:r w:rsidRPr="00D06C6C" w:rsidR="008302D4">
        <w:rPr>
          <w:rFonts w:hint="eastAsia" w:ascii="仿宋_GB2312" w:hAnsi="仿宋_GB2312" w:eastAsia="仿宋_GB2312" w:cs="仿宋_GB2312"/>
          <w:color w:val="000000" w:themeColor="text1"/>
          <w:sz w:val="32"/>
          <w:szCs w:val="32"/>
        </w:rPr>
        <w:t>加快健康医疗数据安全体系建设。</w:t>
      </w:r>
      <w:r w:rsidRPr="00D06C6C" w:rsidR="00254B9F">
        <w:rPr>
          <w:rFonts w:hint="eastAsia" w:ascii="仿宋_GB2312" w:hAnsi="仿宋_GB2312" w:eastAsia="仿宋_GB2312" w:cs="仿宋_GB2312"/>
          <w:color w:val="000000" w:themeColor="text1"/>
          <w:sz w:val="32"/>
          <w:szCs w:val="32"/>
        </w:rPr>
        <w:t>到2025</w:t>
      </w:r>
      <w:r w:rsidRPr="00D06C6C" w:rsidR="008302D4">
        <w:rPr>
          <w:rFonts w:hint="eastAsia" w:ascii="仿宋_GB2312" w:hAnsi="仿宋_GB2312" w:eastAsia="仿宋_GB2312" w:cs="仿宋_GB2312"/>
          <w:color w:val="000000" w:themeColor="text1"/>
          <w:sz w:val="32"/>
          <w:szCs w:val="32"/>
        </w:rPr>
        <w:t>年</w:t>
      </w:r>
      <w:r w:rsidRPr="00D06C6C" w:rsidR="00254B9F">
        <w:rPr>
          <w:rFonts w:hint="eastAsia" w:ascii="仿宋_GB2312" w:hAnsi="仿宋_GB2312" w:eastAsia="仿宋_GB2312" w:cs="仿宋_GB2312"/>
          <w:color w:val="000000" w:themeColor="text1"/>
          <w:sz w:val="32"/>
          <w:szCs w:val="32"/>
        </w:rPr>
        <w:t>，70%的三级公立医院开展线上诊疗服务，50%的二级及以</w:t>
      </w:r>
      <w:r w:rsidRPr="00D06C6C" w:rsidR="008302D4">
        <w:rPr>
          <w:rFonts w:hint="eastAsia" w:ascii="仿宋_GB2312" w:hAnsi="仿宋_GB2312" w:eastAsia="仿宋_GB2312" w:cs="仿宋_GB2312"/>
          <w:color w:val="000000" w:themeColor="text1"/>
          <w:sz w:val="32"/>
          <w:szCs w:val="32"/>
        </w:rPr>
        <w:t>上公立医院开展院内导航、资产定位、医废管理及辅助影像诊断等服务，</w:t>
      </w:r>
      <w:r w:rsidRPr="00D06C6C" w:rsidR="00254B9F">
        <w:rPr>
          <w:rFonts w:hint="eastAsia" w:ascii="仿宋_GB2312" w:hAnsi="仿宋_GB2312" w:eastAsia="仿宋_GB2312" w:cs="仿宋_GB2312"/>
          <w:color w:val="000000" w:themeColor="text1"/>
          <w:sz w:val="32"/>
          <w:szCs w:val="32"/>
        </w:rPr>
        <w:t>全市卫生健康网络安全监测预警体系基本建成。</w:t>
      </w:r>
      <w:r w:rsidRPr="00D06C6C" w:rsidR="00254B9F">
        <w:rPr>
          <w:rFonts w:hint="eastAsia" w:ascii="楷体_GB2312" w:hAnsi="宋体" w:eastAsia="楷体_GB2312" w:cs="楷体"/>
          <w:color w:val="000000" w:themeColor="text1"/>
          <w:sz w:val="32"/>
          <w:szCs w:val="32"/>
        </w:rPr>
        <w:t>（</w:t>
      </w:r>
      <w:r w:rsidRPr="00D06C6C" w:rsidR="009B110A">
        <w:rPr>
          <w:rFonts w:hint="eastAsia" w:ascii="楷体_GB2312" w:hAnsi="宋体" w:eastAsia="楷体_GB2312" w:cs="楷体"/>
          <w:color w:val="000000" w:themeColor="text1"/>
          <w:sz w:val="32"/>
          <w:szCs w:val="32"/>
        </w:rPr>
        <w:t>责任单位：</w:t>
      </w:r>
      <w:r w:rsidRPr="00D06C6C" w:rsidR="00254B9F">
        <w:rPr>
          <w:rFonts w:hint="eastAsia" w:ascii="楷体_GB2312" w:hAnsi="宋体" w:eastAsia="楷体_GB2312" w:cs="楷体"/>
          <w:color w:val="000000" w:themeColor="text1"/>
          <w:sz w:val="32"/>
          <w:szCs w:val="32"/>
        </w:rPr>
        <w:t>市卫生健康委、市大</w:t>
      </w:r>
      <w:r w:rsidRPr="00D06C6C" w:rsidR="00254B9F">
        <w:rPr>
          <w:rFonts w:hint="eastAsia" w:ascii="楷体_GB2312" w:hAnsi="宋体" w:eastAsia="楷体_GB2312" w:cs="楷体"/>
          <w:color w:val="000000" w:themeColor="text1"/>
          <w:sz w:val="32"/>
          <w:szCs w:val="32"/>
        </w:rPr>
        <w:lastRenderedPageBreak/>
        <w:t>数据局）</w:t>
      </w:r>
    </w:p>
    <w:p w:rsidRPr="00D06C6C" w:rsidR="00254B9F" w:rsidP="00773804" w:rsidRDefault="00254B9F" w14:paraId="18F512BF" w14:textId="77777777">
      <w:pPr>
        <w:spacing w:line="560" w:lineRule="exact"/>
        <w:ind w:firstLine="640" w:firstLineChars="200"/>
        <w:rPr>
          <w:rFonts w:ascii="黑体" w:hAnsi="黑体" w:eastAsia="黑体"/>
          <w:color w:val="000000" w:themeColor="text1"/>
          <w:sz w:val="32"/>
          <w:szCs w:val="32"/>
        </w:rPr>
      </w:pPr>
      <w:r w:rsidRPr="00D06C6C">
        <w:rPr>
          <w:rFonts w:hint="eastAsia" w:ascii="黑体" w:hAnsi="黑体" w:eastAsia="黑体"/>
          <w:color w:val="000000" w:themeColor="text1"/>
          <w:sz w:val="32"/>
          <w:szCs w:val="32"/>
        </w:rPr>
        <w:t>七、组织实施</w:t>
      </w:r>
    </w:p>
    <w:p w:rsidRPr="00D06C6C" w:rsidR="00254B9F" w:rsidP="00773804" w:rsidRDefault="00254B9F" w14:paraId="0CDCFB96" w14:textId="77777777">
      <w:pPr>
        <w:spacing w:line="560" w:lineRule="exact"/>
        <w:ind w:firstLine="640" w:firstLineChars="200"/>
        <w:rPr>
          <w:rFonts w:ascii="仿宋_GB2312" w:hAnsi="宋体" w:eastAsia="仿宋_GB2312"/>
          <w:color w:val="000000" w:themeColor="text1"/>
          <w:sz w:val="32"/>
          <w:szCs w:val="32"/>
        </w:rPr>
      </w:pPr>
      <w:r w:rsidRPr="00D06C6C">
        <w:rPr>
          <w:rFonts w:hint="eastAsia" w:ascii="楷体_GB2312" w:hAnsi="宋体" w:eastAsia="楷体_GB2312"/>
          <w:color w:val="000000" w:themeColor="text1"/>
          <w:sz w:val="32"/>
          <w:szCs w:val="32"/>
        </w:rPr>
        <w:t>（一）加强组织领导</w:t>
      </w:r>
      <w:r w:rsidRPr="00D06C6C">
        <w:rPr>
          <w:rFonts w:hint="eastAsia" w:ascii="仿宋_GB2312" w:hAnsi="宋体" w:eastAsia="仿宋_GB2312"/>
          <w:color w:val="000000" w:themeColor="text1"/>
          <w:sz w:val="32"/>
          <w:szCs w:val="32"/>
        </w:rPr>
        <w:t>。坚持和加强党的全面领导，强化各级党委对医疗卫生服务体系改革发展的领导责任。各级政府要高度重视优质高效医疗卫生服务体系</w:t>
      </w:r>
      <w:r w:rsidRPr="00D06C6C" w:rsidR="00EC1272">
        <w:rPr>
          <w:rFonts w:hint="eastAsia" w:ascii="仿宋_GB2312" w:hAnsi="宋体" w:eastAsia="仿宋_GB2312"/>
          <w:color w:val="000000" w:themeColor="text1"/>
          <w:sz w:val="32"/>
          <w:szCs w:val="32"/>
        </w:rPr>
        <w:t>建设</w:t>
      </w:r>
      <w:r w:rsidRPr="00D06C6C">
        <w:rPr>
          <w:rFonts w:hint="eastAsia" w:ascii="仿宋_GB2312" w:hAnsi="宋体" w:eastAsia="仿宋_GB2312"/>
          <w:color w:val="000000" w:themeColor="text1"/>
          <w:sz w:val="32"/>
          <w:szCs w:val="32"/>
        </w:rPr>
        <w:t>，将其列入政府工作目标和考核目标，制定具体</w:t>
      </w:r>
      <w:r w:rsidRPr="00D06C6C">
        <w:rPr>
          <w:rFonts w:hint="eastAsia" w:ascii="仿宋_GB2312" w:hAnsi="仿宋_GB2312" w:eastAsia="仿宋_GB2312" w:cs="仿宋_GB2312"/>
          <w:color w:val="000000" w:themeColor="text1"/>
          <w:sz w:val="32"/>
          <w:szCs w:val="32"/>
        </w:rPr>
        <w:t>措施</w:t>
      </w:r>
      <w:r w:rsidRPr="00D06C6C">
        <w:rPr>
          <w:rFonts w:hint="eastAsia" w:ascii="仿宋_GB2312" w:hAnsi="宋体" w:eastAsia="仿宋_GB2312"/>
          <w:color w:val="000000" w:themeColor="text1"/>
          <w:sz w:val="32"/>
          <w:szCs w:val="32"/>
        </w:rPr>
        <w:t>，落实各项任务，因地制宜加强体制机制创新。</w:t>
      </w:r>
      <w:r w:rsidRPr="00D06C6C" w:rsidR="00EC1272">
        <w:rPr>
          <w:rFonts w:hint="eastAsia" w:ascii="宋体" w:hAnsi="宋体" w:eastAsia="仿宋_GB2312" w:cs="Arial"/>
          <w:color w:val="000000" w:themeColor="text1"/>
          <w:sz w:val="32"/>
          <w:szCs w:val="32"/>
          <w:shd w:val="clear" w:color="auto" w:fill="FFFFFF"/>
        </w:rPr>
        <w:t>建立常态化、经常化的督促检查和考核机制，强化激励和问责。</w:t>
      </w:r>
    </w:p>
    <w:p w:rsidRPr="00D06C6C" w:rsidR="009E46C9" w:rsidP="00773804" w:rsidRDefault="00254B9F" w14:paraId="14AC66F0" w14:textId="77777777">
      <w:pPr>
        <w:spacing w:line="560" w:lineRule="exact"/>
        <w:ind w:firstLine="640" w:firstLineChars="200"/>
        <w:rPr>
          <w:rFonts w:ascii="仿宋_GB2312" w:hAnsi="宋体" w:eastAsia="仿宋_GB2312"/>
          <w:color w:val="000000" w:themeColor="text1"/>
          <w:sz w:val="32"/>
          <w:szCs w:val="32"/>
        </w:rPr>
      </w:pPr>
      <w:r w:rsidRPr="00D06C6C">
        <w:rPr>
          <w:rFonts w:hint="eastAsia" w:ascii="楷体_GB2312" w:hAnsi="宋体" w:eastAsia="楷体_GB2312"/>
          <w:color w:val="000000" w:themeColor="text1"/>
          <w:sz w:val="32"/>
          <w:szCs w:val="32"/>
        </w:rPr>
        <w:t>（二）细化配套措施</w:t>
      </w:r>
      <w:r w:rsidRPr="00D06C6C">
        <w:rPr>
          <w:rFonts w:hint="eastAsia" w:ascii="仿宋_GB2312" w:hAnsi="宋体" w:eastAsia="仿宋_GB2312"/>
          <w:color w:val="000000" w:themeColor="text1"/>
          <w:sz w:val="32"/>
          <w:szCs w:val="32"/>
        </w:rPr>
        <w:t>。各相关部门要认真履行职责，协同推进医疗卫生服务体系建设工作，及时制定出台配套政策，</w:t>
      </w:r>
      <w:r w:rsidRPr="00D06C6C" w:rsidR="001B05E5">
        <w:rPr>
          <w:rFonts w:hint="eastAsia" w:ascii="仿宋_GB2312" w:hAnsi="宋体" w:eastAsia="仿宋_GB2312"/>
          <w:color w:val="000000" w:themeColor="text1"/>
          <w:sz w:val="32"/>
          <w:szCs w:val="32"/>
        </w:rPr>
        <w:t>强化政策支撑和工作联动，提升工作效能，</w:t>
      </w:r>
      <w:r w:rsidRPr="00D06C6C">
        <w:rPr>
          <w:rFonts w:hint="eastAsia" w:ascii="仿宋_GB2312" w:hAnsi="宋体" w:eastAsia="仿宋_GB2312"/>
          <w:color w:val="000000" w:themeColor="text1"/>
          <w:sz w:val="32"/>
          <w:szCs w:val="32"/>
        </w:rPr>
        <w:t>形成工作合力。</w:t>
      </w:r>
    </w:p>
    <w:p w:rsidRPr="00D06C6C" w:rsidR="009E46C9" w:rsidP="00773804" w:rsidRDefault="009E46C9" w14:paraId="34F5B691" w14:textId="77777777">
      <w:pPr>
        <w:spacing w:line="560" w:lineRule="exact"/>
        <w:ind w:firstLine="640" w:firstLineChars="200"/>
        <w:rPr>
          <w:color w:val="000000" w:themeColor="text1"/>
          <w:sz w:val="32"/>
          <w:szCs w:val="32"/>
        </w:rPr>
      </w:pPr>
      <w:r w:rsidRPr="00D06C6C">
        <w:rPr>
          <w:rFonts w:hint="eastAsia" w:ascii="楷体_GB2312" w:hAnsi="宋体" w:eastAsia="楷体_GB2312"/>
          <w:color w:val="000000" w:themeColor="text1"/>
          <w:sz w:val="32"/>
          <w:szCs w:val="32"/>
        </w:rPr>
        <w:t>（三）强化考核激励。</w:t>
      </w:r>
      <w:r w:rsidRPr="00D06C6C">
        <w:rPr>
          <w:rFonts w:hint="eastAsia" w:ascii="仿宋_GB2312" w:hAnsi="宋体" w:eastAsia="仿宋_GB2312"/>
          <w:color w:val="000000" w:themeColor="text1"/>
          <w:sz w:val="32"/>
          <w:szCs w:val="32"/>
        </w:rPr>
        <w:t>将医疗卫生体系建设重点指标纳入高质量发展考核、督查激励和差异化评价等范畴，引导各级各单位把握改革方向、加大工作力度，加快医疗卫生事业发展。鼓励支持各区市、各单位和各级各类医疗卫生机构围绕保障和促进人民健康，聚焦改革发展重点、难点、堵点问</w:t>
      </w:r>
      <w:r w:rsidRPr="00D06C6C" w:rsidR="00773804">
        <w:rPr>
          <w:rFonts w:hint="eastAsia" w:ascii="仿宋_GB2312" w:hAnsi="宋体" w:eastAsia="仿宋_GB2312"/>
          <w:color w:val="000000" w:themeColor="text1"/>
          <w:sz w:val="32"/>
          <w:szCs w:val="32"/>
        </w:rPr>
        <w:t>题，</w:t>
      </w:r>
      <w:r w:rsidRPr="00D06C6C">
        <w:rPr>
          <w:rFonts w:hint="eastAsia" w:ascii="仿宋_GB2312" w:hAnsi="宋体" w:eastAsia="仿宋_GB2312"/>
          <w:color w:val="000000" w:themeColor="text1"/>
          <w:sz w:val="32"/>
          <w:szCs w:val="32"/>
        </w:rPr>
        <w:t>大胆探索、先行先试，加强体制机制创新，为全市创造经验。</w:t>
      </w:r>
    </w:p>
    <w:p w:rsidRPr="00D06C6C" w:rsidR="00254B9F" w:rsidP="00773804" w:rsidRDefault="00254B9F" w14:paraId="5169A70D" w14:textId="77777777">
      <w:pPr>
        <w:spacing w:line="560" w:lineRule="exact"/>
        <w:ind w:firstLine="640" w:firstLineChars="200"/>
        <w:rPr>
          <w:rFonts w:ascii="仿宋_GB2312" w:hAnsi="宋体" w:eastAsia="仿宋_GB2312"/>
          <w:color w:val="000000" w:themeColor="text1"/>
          <w:sz w:val="32"/>
          <w:szCs w:val="32"/>
        </w:rPr>
      </w:pPr>
      <w:r w:rsidRPr="00D06C6C">
        <w:rPr>
          <w:rFonts w:hint="eastAsia" w:ascii="楷体_GB2312" w:hAnsi="宋体" w:eastAsia="楷体_GB2312"/>
          <w:color w:val="000000" w:themeColor="text1"/>
          <w:sz w:val="32"/>
          <w:szCs w:val="32"/>
        </w:rPr>
        <w:t>（</w:t>
      </w:r>
      <w:r w:rsidRPr="00D06C6C" w:rsidR="009E46C9">
        <w:rPr>
          <w:rFonts w:hint="eastAsia" w:ascii="楷体_GB2312" w:hAnsi="宋体" w:eastAsia="楷体_GB2312"/>
          <w:color w:val="000000" w:themeColor="text1"/>
          <w:sz w:val="32"/>
          <w:szCs w:val="32"/>
        </w:rPr>
        <w:t>四</w:t>
      </w:r>
      <w:r w:rsidRPr="00D06C6C">
        <w:rPr>
          <w:rFonts w:hint="eastAsia" w:ascii="楷体_GB2312" w:hAnsi="宋体" w:eastAsia="楷体_GB2312"/>
          <w:color w:val="000000" w:themeColor="text1"/>
          <w:sz w:val="32"/>
          <w:szCs w:val="32"/>
        </w:rPr>
        <w:t>）加强宣传引导</w:t>
      </w:r>
      <w:r w:rsidRPr="00D06C6C">
        <w:rPr>
          <w:rFonts w:hint="eastAsia" w:ascii="仿宋_GB2312" w:hAnsi="宋体" w:eastAsia="仿宋_GB2312"/>
          <w:color w:val="000000" w:themeColor="text1"/>
          <w:sz w:val="32"/>
          <w:szCs w:val="32"/>
        </w:rPr>
        <w:t>。围绕改革目标和重点任务，积极宣传工作进展和成效，做好政策解读和相关培训，及时总结推广各地好的做法和经验，主动回应社会关切，为医疗卫生服务体系改革发展营造良好社会环境。</w:t>
      </w:r>
    </w:p>
    <w:sectPr w:rsidRPr="00D06C6C" w:rsidR="00254B9F" w:rsidSect="006D7CD1">
      <w:footerReference w:type="default" r:id="rId7"/>
      <w:pgSz w:w="11906" w:h="16838"/>
      <w:pgMar w:top="2098" w:right="1474" w:bottom="1985" w:left="158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DF81" w14:textId="77777777" w:rsidR="00DE6BA2" w:rsidRDefault="00DE6BA2" w:rsidP="00B2655D">
      <w:r>
        <w:separator/>
      </w:r>
    </w:p>
  </w:endnote>
  <w:endnote w:type="continuationSeparator" w:id="0">
    <w:p w14:paraId="4C82125F" w14:textId="77777777" w:rsidR="00DE6BA2" w:rsidRDefault="00DE6BA2" w:rsidP="00B2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script"/>
    <w:pitch w:val="fixed"/>
    <w:sig w:usb0="00000001" w:usb1="080E0000" w:usb2="00000010" w:usb3="00000000" w:csb0="00040000" w:csb1="00000000"/>
    <w:embedRegular r:id="rId1" w:subsetted="1" w:fontKey="{BDCFD4D4-AEEC-4E8D-BB01-14C78B257DEC}"/>
  </w:font>
  <w:font w:name="楷体_GB2312">
    <w:charset w:val="86"/>
    <w:family w:val="modern"/>
    <w:pitch w:val="fixed"/>
    <w:sig w:usb0="00000001" w:usb1="080E0000" w:usb2="00000010" w:usb3="00000000" w:csb0="00040000" w:csb1="00000000"/>
    <w:embedRegular r:id="rId2" w:subsetted="1" w:fontKey="{FA302B42-7888-4D49-B86E-F857B3F23404}"/>
  </w:font>
  <w:font w:name="仿宋_GB2312">
    <w:panose1 w:val="02010609030101010101"/>
    <w:charset w:val="86"/>
    <w:family w:val="modern"/>
    <w:pitch w:val="fixed"/>
    <w:sig w:usb0="00000001" w:usb1="080E0000" w:usb2="00000010" w:usb3="00000000" w:csb0="00040000" w:csb1="00000000"/>
    <w:embedRegular r:id="rId3" w:subsetted="1" w:fontKey="{DF764D6F-080C-4126-BD4D-BC42992B7DAF}"/>
  </w:font>
  <w:font w:name="黑体">
    <w:altName w:val="SimHei"/>
    <w:panose1 w:val="02010609060101010101"/>
    <w:charset w:val="86"/>
    <w:family w:val="modern"/>
    <w:pitch w:val="fixed"/>
    <w:sig w:usb0="800002BF" w:usb1="38CF7CFA" w:usb2="00000016" w:usb3="00000000" w:csb0="00040001" w:csb1="00000000"/>
    <w:embedRegular r:id="rId4" w:subsetted="1" w:fontKey="{199247CB-7074-468A-9650-D399F49237D1}"/>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9D0B" w14:textId="08E5BA86" w:rsidR="004A564A" w:rsidRDefault="00BC252F">
    <w:pPr>
      <w:pStyle w:val="a4"/>
    </w:pPr>
    <w:r>
      <w:rPr>
        <w:noProof/>
      </w:rPr>
      <mc:AlternateContent>
        <mc:Choice Requires="wps">
          <w:drawing>
            <wp:anchor distT="0" distB="0" distL="114300" distR="114300" simplePos="0" relativeHeight="251658240" behindDoc="0" locked="0" layoutInCell="1" allowOverlap="1" wp14:anchorId="1D8340A0" wp14:editId="4B2FEEB7">
              <wp:simplePos x="0" y="0"/>
              <wp:positionH relativeFrom="margin">
                <wp:align>center</wp:align>
              </wp:positionH>
              <wp:positionV relativeFrom="paragraph">
                <wp:posOffset>0</wp:posOffset>
              </wp:positionV>
              <wp:extent cx="267335" cy="230505"/>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35" cy="230505"/>
                      </a:xfrm>
                      <a:prstGeom prst="rect">
                        <a:avLst/>
                      </a:prstGeom>
                      <a:noFill/>
                      <a:ln w="6350">
                        <a:noFill/>
                      </a:ln>
                      <a:effectLst/>
                    </wps:spPr>
                    <wps:txbx>
                      <w:txbxContent>
                        <w:p w14:paraId="4F52FE16" w14:textId="77777777" w:rsidR="004A564A" w:rsidRDefault="004A564A">
                          <w:pPr>
                            <w:pStyle w:val="a4"/>
                            <w:rPr>
                              <w:rFonts w:ascii="宋体" w:hAnsi="宋体" w:cs="宋体"/>
                              <w:sz w:val="28"/>
                              <w:szCs w:val="28"/>
                            </w:rPr>
                          </w:pPr>
                          <w:r>
                            <w:rPr>
                              <w:rFonts w:ascii="宋体" w:hAnsi="宋体" w:cs="宋体" w:hint="eastAsia"/>
                              <w:sz w:val="28"/>
                              <w:szCs w:val="28"/>
                            </w:rPr>
                            <w:t>-</w:t>
                          </w:r>
                          <w:r w:rsidR="008A616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A6167">
                            <w:rPr>
                              <w:rFonts w:ascii="宋体" w:hAnsi="宋体" w:cs="宋体" w:hint="eastAsia"/>
                              <w:sz w:val="28"/>
                              <w:szCs w:val="28"/>
                            </w:rPr>
                            <w:fldChar w:fldCharType="separate"/>
                          </w:r>
                          <w:r w:rsidR="00ED6AEE">
                            <w:rPr>
                              <w:rFonts w:ascii="宋体" w:hAnsi="宋体" w:cs="宋体"/>
                              <w:noProof/>
                              <w:sz w:val="28"/>
                              <w:szCs w:val="28"/>
                            </w:rPr>
                            <w:t>1</w:t>
                          </w:r>
                          <w:r w:rsidR="008A6167">
                            <w:rPr>
                              <w:rFonts w:ascii="宋体" w:hAnsi="宋体" w:cs="宋体" w:hint="eastAsia"/>
                              <w:sz w:val="28"/>
                              <w:szCs w:val="28"/>
                            </w:rPr>
                            <w:fldChar w:fldCharType="end"/>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D8340A0" id="_x0000_t202" coordsize="21600,21600" o:spt="202" path="m,l,21600r21600,l21600,xe">
              <v:stroke joinstyle="miter"/>
              <v:path gradientshapeok="t" o:connecttype="rect"/>
            </v:shapetype>
            <v:shape id="文本框 1" o:spid="_x0000_s1026" type="#_x0000_t202" style="position:absolute;margin-left:0;margin-top:0;width:21.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aNAgIAAAYEAAAOAAAAZHJzL2Uyb0RvYy54bWysU02P2jAQvVfqf7B8LwkgaBURVnRXVJVQ&#10;dyW26tk4NonqeCx7IKG/vmOTQNX2VPXivHi+3zyvHvrWsLPyoQFb8ukk50xZCVVjjyX/+rp994Gz&#10;gMJWwoBVJb+owB/Wb9+sOleoGdRgKuUZJbGh6FzJa0RXZFmQtWpFmIBTlowafCuQfv0xq7zoKHtr&#10;slmeL7MOfOU8SBUC3T5djXyd8mutJD5rHRQyU3LqDdPp03mIZ7ZeieLohasbObQh/qGLVjSWit5S&#10;PQkU7OSbP1K1jfQQQONEQpuB1o1UaQaaZpr/Ns2+Fk6lWYic4G40hf+XVn45792LZ9h/hJ4WmIYI&#10;bgfyeyBuss6FYvCJnIYikHcctNe+jV8agVEgcXu58al6ZJIuZ8v38/mCM0mm2Txf5IvId3YPdj7g&#10;JwUti6DkntaVGhDnXcCr6+gSa1nYNsaklRnLupIv54s8BdwslNzY6KvS8oc098Yjwv7QU5IID1Bd&#10;aHoPV2EEJ7cNtbITAV+EJyXQXKRufKZDG6CSMCDOavA//nYf/WlBZOWsI2WV3JL0OTOfLS0uinAE&#10;fgSHEdhT+wgk1Sm9GicTpACPZoTaQ/uNJL+JNcgkrKRKJccRPuJV3fRkpNpskhNJzQnc2b2T9xVv&#10;Tkh0JpbvTAwbJ7GlPQ0PI6r51//kdX++658AAAD//wMAUEsDBBQABgAIAAAAIQBgCiLl2QAAAAMB&#10;AAAPAAAAZHJzL2Rvd25yZXYueG1sTI/BTsMwEETvSPyDtUjcqNOmqlDIpoKKcESi4cDRjZckrb2O&#10;bDcNf4/hApeVRjOaeVtuZ2vERD4MjhGWiwwEcev0wB3Ce1Pf3YMIUbFWxjEhfFGAbXV9VapCuwu/&#10;0bSPnUglHAqF0Mc4FlKGtierwsKNxMn7dN6qmKTvpPbqksqtkass20irBk4LvRpp11N72p8twq5u&#10;Gj9R8OaDXur8+Pq0pucZ8fZmfnwAEWmOf2H4wU/oUCWmgzuzDsIgpEfi703eerUEcUDINznIqpT/&#10;2atvAAAA//8DAFBLAQItABQABgAIAAAAIQC2gziS/gAAAOEBAAATAAAAAAAAAAAAAAAAAAAAAABb&#10;Q29udGVudF9UeXBlc10ueG1sUEsBAi0AFAAGAAgAAAAhADj9If/WAAAAlAEAAAsAAAAAAAAAAAAA&#10;AAAALwEAAF9yZWxzLy5yZWxzUEsBAi0AFAAGAAgAAAAhAIduNo0CAgAABgQAAA4AAAAAAAAAAAAA&#10;AAAALgIAAGRycy9lMm9Eb2MueG1sUEsBAi0AFAAGAAgAAAAhAGAKIuXZAAAAAwEAAA8AAAAAAAAA&#10;AAAAAAAAXAQAAGRycy9kb3ducmV2LnhtbFBLBQYAAAAABAAEAPMAAABiBQAAAAA=&#10;" filled="f" stroked="f" strokeweight=".5pt">
              <v:textbox style="mso-fit-shape-to-text:t" inset="0,0,0,0">
                <w:txbxContent>
                  <w:p w14:paraId="4F52FE16" w14:textId="77777777" w:rsidR="004A564A" w:rsidRDefault="004A564A">
                    <w:pPr>
                      <w:pStyle w:val="a4"/>
                      <w:rPr>
                        <w:rFonts w:ascii="宋体" w:hAnsi="宋体" w:cs="宋体"/>
                        <w:sz w:val="28"/>
                        <w:szCs w:val="28"/>
                      </w:rPr>
                    </w:pPr>
                    <w:r>
                      <w:rPr>
                        <w:rFonts w:ascii="宋体" w:hAnsi="宋体" w:cs="宋体" w:hint="eastAsia"/>
                        <w:sz w:val="28"/>
                        <w:szCs w:val="28"/>
                      </w:rPr>
                      <w:t>-</w:t>
                    </w:r>
                    <w:r w:rsidR="008A616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A6167">
                      <w:rPr>
                        <w:rFonts w:ascii="宋体" w:hAnsi="宋体" w:cs="宋体" w:hint="eastAsia"/>
                        <w:sz w:val="28"/>
                        <w:szCs w:val="28"/>
                      </w:rPr>
                      <w:fldChar w:fldCharType="separate"/>
                    </w:r>
                    <w:r w:rsidR="00ED6AEE">
                      <w:rPr>
                        <w:rFonts w:ascii="宋体" w:hAnsi="宋体" w:cs="宋体"/>
                        <w:noProof/>
                        <w:sz w:val="28"/>
                        <w:szCs w:val="28"/>
                      </w:rPr>
                      <w:t>1</w:t>
                    </w:r>
                    <w:r w:rsidR="008A6167">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E13F" w14:textId="77777777" w:rsidR="00DE6BA2" w:rsidRDefault="00DE6BA2" w:rsidP="00B2655D">
      <w:r>
        <w:separator/>
      </w:r>
    </w:p>
  </w:footnote>
  <w:footnote w:type="continuationSeparator" w:id="0">
    <w:p w14:paraId="1AD17102" w14:textId="77777777" w:rsidR="00DE6BA2" w:rsidRDefault="00DE6BA2" w:rsidP="00B26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k0YzgyMTFhYjJlZWZhYWYzZDJiYTFiZGMyNmI5NTcifQ=="/>
  </w:docVars>
  <w:rsids>
    <w:rsidRoot w:val="00AE20B9"/>
    <w:rsid w:val="00001C5E"/>
    <w:rsid w:val="00003419"/>
    <w:rsid w:val="00003FE6"/>
    <w:rsid w:val="00007914"/>
    <w:rsid w:val="000125ED"/>
    <w:rsid w:val="000135E9"/>
    <w:rsid w:val="00013C72"/>
    <w:rsid w:val="00045899"/>
    <w:rsid w:val="0004782D"/>
    <w:rsid w:val="000479A9"/>
    <w:rsid w:val="00055F68"/>
    <w:rsid w:val="000577FD"/>
    <w:rsid w:val="00077D52"/>
    <w:rsid w:val="000831BC"/>
    <w:rsid w:val="00091E29"/>
    <w:rsid w:val="00094F9C"/>
    <w:rsid w:val="000A3E64"/>
    <w:rsid w:val="000A5FEC"/>
    <w:rsid w:val="000D1FCC"/>
    <w:rsid w:val="000F2773"/>
    <w:rsid w:val="000F570D"/>
    <w:rsid w:val="000F5770"/>
    <w:rsid w:val="00102B82"/>
    <w:rsid w:val="0010791F"/>
    <w:rsid w:val="00110957"/>
    <w:rsid w:val="001250C6"/>
    <w:rsid w:val="00130200"/>
    <w:rsid w:val="00152263"/>
    <w:rsid w:val="0016125B"/>
    <w:rsid w:val="00165489"/>
    <w:rsid w:val="001714C1"/>
    <w:rsid w:val="00175912"/>
    <w:rsid w:val="00182139"/>
    <w:rsid w:val="0018755F"/>
    <w:rsid w:val="001875C0"/>
    <w:rsid w:val="001A29F4"/>
    <w:rsid w:val="001B05E5"/>
    <w:rsid w:val="001B250F"/>
    <w:rsid w:val="001B34A4"/>
    <w:rsid w:val="001C277D"/>
    <w:rsid w:val="001F3488"/>
    <w:rsid w:val="001F36DA"/>
    <w:rsid w:val="0020356A"/>
    <w:rsid w:val="00205494"/>
    <w:rsid w:val="002111FF"/>
    <w:rsid w:val="00215FCA"/>
    <w:rsid w:val="0021762D"/>
    <w:rsid w:val="00217DBE"/>
    <w:rsid w:val="00233E74"/>
    <w:rsid w:val="002404FA"/>
    <w:rsid w:val="00242B66"/>
    <w:rsid w:val="00250ADC"/>
    <w:rsid w:val="00252208"/>
    <w:rsid w:val="00254B9F"/>
    <w:rsid w:val="0025505A"/>
    <w:rsid w:val="00256A9A"/>
    <w:rsid w:val="002600DC"/>
    <w:rsid w:val="00261E35"/>
    <w:rsid w:val="0026744D"/>
    <w:rsid w:val="00273060"/>
    <w:rsid w:val="00281741"/>
    <w:rsid w:val="00283946"/>
    <w:rsid w:val="002906A7"/>
    <w:rsid w:val="00296738"/>
    <w:rsid w:val="002A0142"/>
    <w:rsid w:val="002A200F"/>
    <w:rsid w:val="002D7871"/>
    <w:rsid w:val="002E66F0"/>
    <w:rsid w:val="002F595C"/>
    <w:rsid w:val="00311FB1"/>
    <w:rsid w:val="0031444C"/>
    <w:rsid w:val="00315F0B"/>
    <w:rsid w:val="00330D7B"/>
    <w:rsid w:val="003351EC"/>
    <w:rsid w:val="00345A1D"/>
    <w:rsid w:val="003577A2"/>
    <w:rsid w:val="00382A46"/>
    <w:rsid w:val="00384F37"/>
    <w:rsid w:val="00393EB0"/>
    <w:rsid w:val="003964FB"/>
    <w:rsid w:val="003B0B50"/>
    <w:rsid w:val="003B1380"/>
    <w:rsid w:val="003C3E74"/>
    <w:rsid w:val="003C605C"/>
    <w:rsid w:val="003D2008"/>
    <w:rsid w:val="003D6F12"/>
    <w:rsid w:val="003E4E41"/>
    <w:rsid w:val="003F6B93"/>
    <w:rsid w:val="004026F4"/>
    <w:rsid w:val="00407B3F"/>
    <w:rsid w:val="00421C88"/>
    <w:rsid w:val="00423EE4"/>
    <w:rsid w:val="00452A09"/>
    <w:rsid w:val="004809B3"/>
    <w:rsid w:val="00483671"/>
    <w:rsid w:val="00495E4D"/>
    <w:rsid w:val="00496F89"/>
    <w:rsid w:val="004A3EA4"/>
    <w:rsid w:val="004A564A"/>
    <w:rsid w:val="004B5029"/>
    <w:rsid w:val="004B61AC"/>
    <w:rsid w:val="004C4719"/>
    <w:rsid w:val="004E0AD9"/>
    <w:rsid w:val="004E3750"/>
    <w:rsid w:val="004E48C8"/>
    <w:rsid w:val="004F36AB"/>
    <w:rsid w:val="00503F66"/>
    <w:rsid w:val="00510D4E"/>
    <w:rsid w:val="005158F7"/>
    <w:rsid w:val="00516E58"/>
    <w:rsid w:val="005213C1"/>
    <w:rsid w:val="0052366F"/>
    <w:rsid w:val="005416DA"/>
    <w:rsid w:val="00544D6A"/>
    <w:rsid w:val="00546843"/>
    <w:rsid w:val="00561FDF"/>
    <w:rsid w:val="0057085E"/>
    <w:rsid w:val="00587BBA"/>
    <w:rsid w:val="00593A1B"/>
    <w:rsid w:val="005A5AEE"/>
    <w:rsid w:val="005B00E5"/>
    <w:rsid w:val="005B340B"/>
    <w:rsid w:val="005D259E"/>
    <w:rsid w:val="005E3076"/>
    <w:rsid w:val="005E6CBE"/>
    <w:rsid w:val="005F1A6B"/>
    <w:rsid w:val="005F4E36"/>
    <w:rsid w:val="00601A34"/>
    <w:rsid w:val="00605C44"/>
    <w:rsid w:val="00605E3B"/>
    <w:rsid w:val="00610E70"/>
    <w:rsid w:val="0061137C"/>
    <w:rsid w:val="00612AC5"/>
    <w:rsid w:val="006246C0"/>
    <w:rsid w:val="006339B8"/>
    <w:rsid w:val="0064128B"/>
    <w:rsid w:val="00647E48"/>
    <w:rsid w:val="00667883"/>
    <w:rsid w:val="00670E69"/>
    <w:rsid w:val="00684C3B"/>
    <w:rsid w:val="0069284F"/>
    <w:rsid w:val="006979D3"/>
    <w:rsid w:val="006A6D95"/>
    <w:rsid w:val="006C5837"/>
    <w:rsid w:val="006D7CD1"/>
    <w:rsid w:val="006E40A5"/>
    <w:rsid w:val="006E5B59"/>
    <w:rsid w:val="006F1E43"/>
    <w:rsid w:val="006F3890"/>
    <w:rsid w:val="00702735"/>
    <w:rsid w:val="00712C9D"/>
    <w:rsid w:val="00724450"/>
    <w:rsid w:val="00727E30"/>
    <w:rsid w:val="00743B94"/>
    <w:rsid w:val="007522CF"/>
    <w:rsid w:val="0075415F"/>
    <w:rsid w:val="00764192"/>
    <w:rsid w:val="00764EFC"/>
    <w:rsid w:val="00773804"/>
    <w:rsid w:val="007923E6"/>
    <w:rsid w:val="00795472"/>
    <w:rsid w:val="00797AEA"/>
    <w:rsid w:val="007A298F"/>
    <w:rsid w:val="007A3897"/>
    <w:rsid w:val="007B22CD"/>
    <w:rsid w:val="007B5AB0"/>
    <w:rsid w:val="007C29BD"/>
    <w:rsid w:val="007E3EF2"/>
    <w:rsid w:val="007E5E78"/>
    <w:rsid w:val="007F0415"/>
    <w:rsid w:val="007F44C4"/>
    <w:rsid w:val="00824002"/>
    <w:rsid w:val="008302D4"/>
    <w:rsid w:val="00843FFC"/>
    <w:rsid w:val="00854205"/>
    <w:rsid w:val="00855E5A"/>
    <w:rsid w:val="00860FEB"/>
    <w:rsid w:val="008633C8"/>
    <w:rsid w:val="008650C6"/>
    <w:rsid w:val="00880307"/>
    <w:rsid w:val="00880783"/>
    <w:rsid w:val="00891E4D"/>
    <w:rsid w:val="008A0503"/>
    <w:rsid w:val="008A6167"/>
    <w:rsid w:val="008B37AE"/>
    <w:rsid w:val="008B5081"/>
    <w:rsid w:val="008C474A"/>
    <w:rsid w:val="008C4A63"/>
    <w:rsid w:val="008D120F"/>
    <w:rsid w:val="008E0456"/>
    <w:rsid w:val="008E2993"/>
    <w:rsid w:val="008E3814"/>
    <w:rsid w:val="008F049B"/>
    <w:rsid w:val="008F1FC3"/>
    <w:rsid w:val="008F3563"/>
    <w:rsid w:val="008F5B1D"/>
    <w:rsid w:val="00910974"/>
    <w:rsid w:val="009216D0"/>
    <w:rsid w:val="009342CB"/>
    <w:rsid w:val="0094503F"/>
    <w:rsid w:val="0094545A"/>
    <w:rsid w:val="00952136"/>
    <w:rsid w:val="00953D9C"/>
    <w:rsid w:val="00955E71"/>
    <w:rsid w:val="00960805"/>
    <w:rsid w:val="0096226B"/>
    <w:rsid w:val="00963DEE"/>
    <w:rsid w:val="00964984"/>
    <w:rsid w:val="0097305A"/>
    <w:rsid w:val="009730DA"/>
    <w:rsid w:val="00985642"/>
    <w:rsid w:val="00990BB6"/>
    <w:rsid w:val="009B110A"/>
    <w:rsid w:val="009B198B"/>
    <w:rsid w:val="009B447A"/>
    <w:rsid w:val="009C67B2"/>
    <w:rsid w:val="009D4773"/>
    <w:rsid w:val="009E3D8E"/>
    <w:rsid w:val="009E46C9"/>
    <w:rsid w:val="009F1FE6"/>
    <w:rsid w:val="009F4341"/>
    <w:rsid w:val="009F58C6"/>
    <w:rsid w:val="009F5A3B"/>
    <w:rsid w:val="00A000FC"/>
    <w:rsid w:val="00A01755"/>
    <w:rsid w:val="00A01E81"/>
    <w:rsid w:val="00A0354C"/>
    <w:rsid w:val="00A055D7"/>
    <w:rsid w:val="00A05B50"/>
    <w:rsid w:val="00A11F01"/>
    <w:rsid w:val="00A12A22"/>
    <w:rsid w:val="00A141A3"/>
    <w:rsid w:val="00A15844"/>
    <w:rsid w:val="00A21C2F"/>
    <w:rsid w:val="00A2692B"/>
    <w:rsid w:val="00A31C79"/>
    <w:rsid w:val="00A37370"/>
    <w:rsid w:val="00A42D2F"/>
    <w:rsid w:val="00A4548A"/>
    <w:rsid w:val="00A468CB"/>
    <w:rsid w:val="00A47919"/>
    <w:rsid w:val="00A53EBC"/>
    <w:rsid w:val="00A55643"/>
    <w:rsid w:val="00A55826"/>
    <w:rsid w:val="00A7559B"/>
    <w:rsid w:val="00A76C1D"/>
    <w:rsid w:val="00A80291"/>
    <w:rsid w:val="00A80972"/>
    <w:rsid w:val="00A85724"/>
    <w:rsid w:val="00A8717F"/>
    <w:rsid w:val="00A97185"/>
    <w:rsid w:val="00AC5AA5"/>
    <w:rsid w:val="00AC6E9C"/>
    <w:rsid w:val="00AC7BB4"/>
    <w:rsid w:val="00AE20B9"/>
    <w:rsid w:val="00B1556A"/>
    <w:rsid w:val="00B1704A"/>
    <w:rsid w:val="00B2145E"/>
    <w:rsid w:val="00B22269"/>
    <w:rsid w:val="00B2655D"/>
    <w:rsid w:val="00B26D28"/>
    <w:rsid w:val="00B34328"/>
    <w:rsid w:val="00B343BB"/>
    <w:rsid w:val="00B57DEF"/>
    <w:rsid w:val="00B63E85"/>
    <w:rsid w:val="00B645D2"/>
    <w:rsid w:val="00B739DB"/>
    <w:rsid w:val="00B84B3F"/>
    <w:rsid w:val="00B85724"/>
    <w:rsid w:val="00BA7844"/>
    <w:rsid w:val="00BC15A3"/>
    <w:rsid w:val="00BC252F"/>
    <w:rsid w:val="00BC361D"/>
    <w:rsid w:val="00BC5B2A"/>
    <w:rsid w:val="00BC6048"/>
    <w:rsid w:val="00BD387A"/>
    <w:rsid w:val="00BE5228"/>
    <w:rsid w:val="00BE6EC0"/>
    <w:rsid w:val="00BE7E80"/>
    <w:rsid w:val="00C03A53"/>
    <w:rsid w:val="00C06343"/>
    <w:rsid w:val="00C2033C"/>
    <w:rsid w:val="00C4049F"/>
    <w:rsid w:val="00C41481"/>
    <w:rsid w:val="00C433ED"/>
    <w:rsid w:val="00C47701"/>
    <w:rsid w:val="00C53329"/>
    <w:rsid w:val="00C536E8"/>
    <w:rsid w:val="00C577B1"/>
    <w:rsid w:val="00C62BEF"/>
    <w:rsid w:val="00C81CC5"/>
    <w:rsid w:val="00C93C7B"/>
    <w:rsid w:val="00C96C45"/>
    <w:rsid w:val="00CA3480"/>
    <w:rsid w:val="00CA38EA"/>
    <w:rsid w:val="00CA3F59"/>
    <w:rsid w:val="00CB1386"/>
    <w:rsid w:val="00CB5029"/>
    <w:rsid w:val="00CC18E0"/>
    <w:rsid w:val="00CD2768"/>
    <w:rsid w:val="00CE1C8C"/>
    <w:rsid w:val="00CF386D"/>
    <w:rsid w:val="00D06C6C"/>
    <w:rsid w:val="00D204F3"/>
    <w:rsid w:val="00D35FF0"/>
    <w:rsid w:val="00D362CF"/>
    <w:rsid w:val="00D66112"/>
    <w:rsid w:val="00D86B7D"/>
    <w:rsid w:val="00D924BD"/>
    <w:rsid w:val="00D94DD1"/>
    <w:rsid w:val="00DB73EA"/>
    <w:rsid w:val="00DC093E"/>
    <w:rsid w:val="00DD54D9"/>
    <w:rsid w:val="00DE0626"/>
    <w:rsid w:val="00DE6BA2"/>
    <w:rsid w:val="00DF32EF"/>
    <w:rsid w:val="00E0759F"/>
    <w:rsid w:val="00E250AE"/>
    <w:rsid w:val="00E32CD3"/>
    <w:rsid w:val="00E33DDE"/>
    <w:rsid w:val="00E42A1E"/>
    <w:rsid w:val="00E50652"/>
    <w:rsid w:val="00E5159F"/>
    <w:rsid w:val="00E60696"/>
    <w:rsid w:val="00E67950"/>
    <w:rsid w:val="00E7292B"/>
    <w:rsid w:val="00E80BD6"/>
    <w:rsid w:val="00E90724"/>
    <w:rsid w:val="00E91298"/>
    <w:rsid w:val="00EB2851"/>
    <w:rsid w:val="00EB773E"/>
    <w:rsid w:val="00EC115A"/>
    <w:rsid w:val="00EC1272"/>
    <w:rsid w:val="00EC28B6"/>
    <w:rsid w:val="00EC2DCC"/>
    <w:rsid w:val="00EC5691"/>
    <w:rsid w:val="00ED1314"/>
    <w:rsid w:val="00ED4EC3"/>
    <w:rsid w:val="00ED5846"/>
    <w:rsid w:val="00ED6AEE"/>
    <w:rsid w:val="00EE638F"/>
    <w:rsid w:val="00EE6441"/>
    <w:rsid w:val="00EF279B"/>
    <w:rsid w:val="00EF5C75"/>
    <w:rsid w:val="00F03F09"/>
    <w:rsid w:val="00F058AD"/>
    <w:rsid w:val="00F102BF"/>
    <w:rsid w:val="00F1710E"/>
    <w:rsid w:val="00F24727"/>
    <w:rsid w:val="00F27119"/>
    <w:rsid w:val="00F407ED"/>
    <w:rsid w:val="00F43B23"/>
    <w:rsid w:val="00F43B9E"/>
    <w:rsid w:val="00F52ADB"/>
    <w:rsid w:val="00F70B4F"/>
    <w:rsid w:val="00F77E29"/>
    <w:rsid w:val="00F80648"/>
    <w:rsid w:val="00F80CA4"/>
    <w:rsid w:val="00F813FE"/>
    <w:rsid w:val="00F847B4"/>
    <w:rsid w:val="00F972AE"/>
    <w:rsid w:val="00FA0AD0"/>
    <w:rsid w:val="00FA1E46"/>
    <w:rsid w:val="00FA3C1D"/>
    <w:rsid w:val="00FA77A0"/>
    <w:rsid w:val="00FD3B9C"/>
    <w:rsid w:val="00FE0B93"/>
    <w:rsid w:val="00FE1014"/>
    <w:rsid w:val="00FE61CF"/>
    <w:rsid w:val="00FF2FA9"/>
    <w:rsid w:val="00FF4686"/>
    <w:rsid w:val="014A2DD9"/>
    <w:rsid w:val="017E2A82"/>
    <w:rsid w:val="019127B6"/>
    <w:rsid w:val="01F5741D"/>
    <w:rsid w:val="020C62E0"/>
    <w:rsid w:val="02DE3A7B"/>
    <w:rsid w:val="02E132C9"/>
    <w:rsid w:val="030E7E36"/>
    <w:rsid w:val="03130E36"/>
    <w:rsid w:val="03304250"/>
    <w:rsid w:val="033755DF"/>
    <w:rsid w:val="034F2928"/>
    <w:rsid w:val="03764359"/>
    <w:rsid w:val="03806F86"/>
    <w:rsid w:val="03BB7FBE"/>
    <w:rsid w:val="04041965"/>
    <w:rsid w:val="04096F7B"/>
    <w:rsid w:val="04504BAA"/>
    <w:rsid w:val="0486237A"/>
    <w:rsid w:val="04A647CA"/>
    <w:rsid w:val="04D23811"/>
    <w:rsid w:val="05856AD5"/>
    <w:rsid w:val="059C63A8"/>
    <w:rsid w:val="05C23886"/>
    <w:rsid w:val="05CA098C"/>
    <w:rsid w:val="06323C68"/>
    <w:rsid w:val="069A210C"/>
    <w:rsid w:val="06B31420"/>
    <w:rsid w:val="06F23CF7"/>
    <w:rsid w:val="074958E1"/>
    <w:rsid w:val="07554285"/>
    <w:rsid w:val="07E37AE3"/>
    <w:rsid w:val="080A6232"/>
    <w:rsid w:val="08585DDB"/>
    <w:rsid w:val="08597DA5"/>
    <w:rsid w:val="08AB39D0"/>
    <w:rsid w:val="08D909BD"/>
    <w:rsid w:val="09774987"/>
    <w:rsid w:val="0978425B"/>
    <w:rsid w:val="09915C87"/>
    <w:rsid w:val="099F7A3A"/>
    <w:rsid w:val="0B163D2C"/>
    <w:rsid w:val="0BFE313E"/>
    <w:rsid w:val="0C7B1799"/>
    <w:rsid w:val="0C803C16"/>
    <w:rsid w:val="0C873133"/>
    <w:rsid w:val="0CE82491"/>
    <w:rsid w:val="0D474670"/>
    <w:rsid w:val="0D584ACF"/>
    <w:rsid w:val="0D961154"/>
    <w:rsid w:val="0D9C676A"/>
    <w:rsid w:val="0DA1474E"/>
    <w:rsid w:val="0DAB4BFF"/>
    <w:rsid w:val="0DBD4985"/>
    <w:rsid w:val="0E060087"/>
    <w:rsid w:val="0F6E05DA"/>
    <w:rsid w:val="0F786D63"/>
    <w:rsid w:val="0F975694"/>
    <w:rsid w:val="0FAE09D7"/>
    <w:rsid w:val="10262C63"/>
    <w:rsid w:val="102B64CB"/>
    <w:rsid w:val="10945E1E"/>
    <w:rsid w:val="109A74CC"/>
    <w:rsid w:val="10BD532F"/>
    <w:rsid w:val="10C1473A"/>
    <w:rsid w:val="10FD7E68"/>
    <w:rsid w:val="115135FC"/>
    <w:rsid w:val="11B4723D"/>
    <w:rsid w:val="12C0114D"/>
    <w:rsid w:val="12DE5A77"/>
    <w:rsid w:val="12E81D55"/>
    <w:rsid w:val="133B07D3"/>
    <w:rsid w:val="13A4281C"/>
    <w:rsid w:val="13F54E26"/>
    <w:rsid w:val="13F631AF"/>
    <w:rsid w:val="140F7DA7"/>
    <w:rsid w:val="143771ED"/>
    <w:rsid w:val="14A0148A"/>
    <w:rsid w:val="15205ED3"/>
    <w:rsid w:val="15592FFB"/>
    <w:rsid w:val="157D50D3"/>
    <w:rsid w:val="158A3C94"/>
    <w:rsid w:val="15BF56EC"/>
    <w:rsid w:val="17215F32"/>
    <w:rsid w:val="17571954"/>
    <w:rsid w:val="18047D2E"/>
    <w:rsid w:val="18D25736"/>
    <w:rsid w:val="19967278"/>
    <w:rsid w:val="1A5A3C35"/>
    <w:rsid w:val="1A5F56EF"/>
    <w:rsid w:val="1A6E148E"/>
    <w:rsid w:val="1ABA0B77"/>
    <w:rsid w:val="1AC9700C"/>
    <w:rsid w:val="1B122762"/>
    <w:rsid w:val="1B520DB0"/>
    <w:rsid w:val="1B567832"/>
    <w:rsid w:val="1B8756CA"/>
    <w:rsid w:val="1B9E2247"/>
    <w:rsid w:val="1B9E5DA3"/>
    <w:rsid w:val="1C5C0D3B"/>
    <w:rsid w:val="1C737BD1"/>
    <w:rsid w:val="1CCE26B8"/>
    <w:rsid w:val="1D214EDE"/>
    <w:rsid w:val="1D5C00C2"/>
    <w:rsid w:val="1D831623"/>
    <w:rsid w:val="1D9B6A3E"/>
    <w:rsid w:val="1EA57449"/>
    <w:rsid w:val="1EA8391A"/>
    <w:rsid w:val="1F0028D1"/>
    <w:rsid w:val="1FE30229"/>
    <w:rsid w:val="20CF69FF"/>
    <w:rsid w:val="20DF63BF"/>
    <w:rsid w:val="20FD356C"/>
    <w:rsid w:val="21034305"/>
    <w:rsid w:val="21555156"/>
    <w:rsid w:val="219D3981"/>
    <w:rsid w:val="22600256"/>
    <w:rsid w:val="22B5159D"/>
    <w:rsid w:val="24111CD9"/>
    <w:rsid w:val="247E36F4"/>
    <w:rsid w:val="24D64800"/>
    <w:rsid w:val="24F42ED8"/>
    <w:rsid w:val="25372380"/>
    <w:rsid w:val="255F47F5"/>
    <w:rsid w:val="256516E0"/>
    <w:rsid w:val="25E82C2C"/>
    <w:rsid w:val="2637307C"/>
    <w:rsid w:val="264B6B28"/>
    <w:rsid w:val="267E52C9"/>
    <w:rsid w:val="26EC030B"/>
    <w:rsid w:val="26F23447"/>
    <w:rsid w:val="26FB22FC"/>
    <w:rsid w:val="27633B89"/>
    <w:rsid w:val="278E3170"/>
    <w:rsid w:val="28C822A0"/>
    <w:rsid w:val="28D63020"/>
    <w:rsid w:val="28EA7DF7"/>
    <w:rsid w:val="292673D8"/>
    <w:rsid w:val="29BA46F0"/>
    <w:rsid w:val="29CF181E"/>
    <w:rsid w:val="29F85218"/>
    <w:rsid w:val="2A13390A"/>
    <w:rsid w:val="2A3C3357"/>
    <w:rsid w:val="2A677CA8"/>
    <w:rsid w:val="2ADE440E"/>
    <w:rsid w:val="2AEA61BB"/>
    <w:rsid w:val="2B876854"/>
    <w:rsid w:val="2B960845"/>
    <w:rsid w:val="2BAE3DE1"/>
    <w:rsid w:val="2C4209CD"/>
    <w:rsid w:val="2D0A3299"/>
    <w:rsid w:val="2D197980"/>
    <w:rsid w:val="2D3130E3"/>
    <w:rsid w:val="2D726292"/>
    <w:rsid w:val="2DE51610"/>
    <w:rsid w:val="2E374561"/>
    <w:rsid w:val="2ECD5A37"/>
    <w:rsid w:val="2EE10029"/>
    <w:rsid w:val="2F47035E"/>
    <w:rsid w:val="2F5D0B3F"/>
    <w:rsid w:val="2FFD5337"/>
    <w:rsid w:val="3011493E"/>
    <w:rsid w:val="303643A5"/>
    <w:rsid w:val="303A02B2"/>
    <w:rsid w:val="30BF25EC"/>
    <w:rsid w:val="30E20088"/>
    <w:rsid w:val="31046251"/>
    <w:rsid w:val="310A7126"/>
    <w:rsid w:val="314F3970"/>
    <w:rsid w:val="31B23EFF"/>
    <w:rsid w:val="32807B59"/>
    <w:rsid w:val="32BF4B25"/>
    <w:rsid w:val="32D13466"/>
    <w:rsid w:val="3301513E"/>
    <w:rsid w:val="332B21BB"/>
    <w:rsid w:val="334B0167"/>
    <w:rsid w:val="33704071"/>
    <w:rsid w:val="33B65F28"/>
    <w:rsid w:val="33D75E9F"/>
    <w:rsid w:val="33ED121E"/>
    <w:rsid w:val="340B78F6"/>
    <w:rsid w:val="341D5FA7"/>
    <w:rsid w:val="342A4220"/>
    <w:rsid w:val="34572B3B"/>
    <w:rsid w:val="34727975"/>
    <w:rsid w:val="34833930"/>
    <w:rsid w:val="356674DA"/>
    <w:rsid w:val="35A74D3D"/>
    <w:rsid w:val="35CA5AA7"/>
    <w:rsid w:val="35FE7713"/>
    <w:rsid w:val="363B44C3"/>
    <w:rsid w:val="36883480"/>
    <w:rsid w:val="369D1ECB"/>
    <w:rsid w:val="36B4448E"/>
    <w:rsid w:val="36D13079"/>
    <w:rsid w:val="373D070E"/>
    <w:rsid w:val="3756532C"/>
    <w:rsid w:val="381E409C"/>
    <w:rsid w:val="38795776"/>
    <w:rsid w:val="38C60702"/>
    <w:rsid w:val="39BD1693"/>
    <w:rsid w:val="39DA3FF3"/>
    <w:rsid w:val="39E9692C"/>
    <w:rsid w:val="39F23A32"/>
    <w:rsid w:val="3A2A162C"/>
    <w:rsid w:val="3A3C4CAD"/>
    <w:rsid w:val="3A6F6E31"/>
    <w:rsid w:val="3A86417A"/>
    <w:rsid w:val="3AF541E0"/>
    <w:rsid w:val="3B3360B0"/>
    <w:rsid w:val="3B44206B"/>
    <w:rsid w:val="3B7F4ADF"/>
    <w:rsid w:val="3BA448B8"/>
    <w:rsid w:val="3C355E58"/>
    <w:rsid w:val="3C5A766D"/>
    <w:rsid w:val="3C720E5A"/>
    <w:rsid w:val="3C862210"/>
    <w:rsid w:val="3C9012E0"/>
    <w:rsid w:val="3C926E07"/>
    <w:rsid w:val="3D436353"/>
    <w:rsid w:val="3E045AE2"/>
    <w:rsid w:val="3E0E4168"/>
    <w:rsid w:val="3E4E4FAF"/>
    <w:rsid w:val="3E531938"/>
    <w:rsid w:val="3E900341"/>
    <w:rsid w:val="3F636373"/>
    <w:rsid w:val="3F874C1D"/>
    <w:rsid w:val="3FD12AD1"/>
    <w:rsid w:val="40657D71"/>
    <w:rsid w:val="407C22A8"/>
    <w:rsid w:val="40B27A77"/>
    <w:rsid w:val="40C64EFB"/>
    <w:rsid w:val="40E95AD0"/>
    <w:rsid w:val="40EF4858"/>
    <w:rsid w:val="41142018"/>
    <w:rsid w:val="416C231C"/>
    <w:rsid w:val="417B60BB"/>
    <w:rsid w:val="41986C6D"/>
    <w:rsid w:val="41EC0D67"/>
    <w:rsid w:val="423A41C8"/>
    <w:rsid w:val="4290203A"/>
    <w:rsid w:val="42A81083"/>
    <w:rsid w:val="431C38CE"/>
    <w:rsid w:val="434846C3"/>
    <w:rsid w:val="434F1725"/>
    <w:rsid w:val="43AC2EA4"/>
    <w:rsid w:val="44281D9D"/>
    <w:rsid w:val="446C7E62"/>
    <w:rsid w:val="447A4D50"/>
    <w:rsid w:val="44827FA3"/>
    <w:rsid w:val="44C241A2"/>
    <w:rsid w:val="458F0387"/>
    <w:rsid w:val="45A1630C"/>
    <w:rsid w:val="46236D21"/>
    <w:rsid w:val="464A2500"/>
    <w:rsid w:val="46A560BE"/>
    <w:rsid w:val="46B75DE7"/>
    <w:rsid w:val="46B856BC"/>
    <w:rsid w:val="46E36784"/>
    <w:rsid w:val="46E97F6B"/>
    <w:rsid w:val="471D19C3"/>
    <w:rsid w:val="473F7B8B"/>
    <w:rsid w:val="474F0969"/>
    <w:rsid w:val="47940560"/>
    <w:rsid w:val="47E0136E"/>
    <w:rsid w:val="47E250E6"/>
    <w:rsid w:val="47F81BC3"/>
    <w:rsid w:val="48B63E7D"/>
    <w:rsid w:val="48C42A3E"/>
    <w:rsid w:val="49380D36"/>
    <w:rsid w:val="494871CB"/>
    <w:rsid w:val="4961203A"/>
    <w:rsid w:val="49831FB1"/>
    <w:rsid w:val="49AE0DB3"/>
    <w:rsid w:val="49F16B57"/>
    <w:rsid w:val="4B751DCD"/>
    <w:rsid w:val="4B842010"/>
    <w:rsid w:val="4B971D44"/>
    <w:rsid w:val="4C516396"/>
    <w:rsid w:val="4C83051A"/>
    <w:rsid w:val="4C8C73CE"/>
    <w:rsid w:val="4CA26BF2"/>
    <w:rsid w:val="4CE37624"/>
    <w:rsid w:val="4CF3569F"/>
    <w:rsid w:val="4D3637DE"/>
    <w:rsid w:val="4D491763"/>
    <w:rsid w:val="4D9724CF"/>
    <w:rsid w:val="4DB210B7"/>
    <w:rsid w:val="4DC210DC"/>
    <w:rsid w:val="4E3A1BE2"/>
    <w:rsid w:val="4E8862BB"/>
    <w:rsid w:val="4E9702AC"/>
    <w:rsid w:val="4EA07161"/>
    <w:rsid w:val="4EDB36C3"/>
    <w:rsid w:val="4F195165"/>
    <w:rsid w:val="503C55AF"/>
    <w:rsid w:val="50502E09"/>
    <w:rsid w:val="50ED2406"/>
    <w:rsid w:val="510C08F5"/>
    <w:rsid w:val="511E4CB5"/>
    <w:rsid w:val="51CC5275"/>
    <w:rsid w:val="521E31BF"/>
    <w:rsid w:val="531D3476"/>
    <w:rsid w:val="53964FD7"/>
    <w:rsid w:val="53D30905"/>
    <w:rsid w:val="53F57E46"/>
    <w:rsid w:val="54BA4CF5"/>
    <w:rsid w:val="55124B31"/>
    <w:rsid w:val="564C58D9"/>
    <w:rsid w:val="56535401"/>
    <w:rsid w:val="56B37C4E"/>
    <w:rsid w:val="56DC608F"/>
    <w:rsid w:val="58240E03"/>
    <w:rsid w:val="583F5C3D"/>
    <w:rsid w:val="58831FCD"/>
    <w:rsid w:val="5889510A"/>
    <w:rsid w:val="58D81BED"/>
    <w:rsid w:val="58F46A27"/>
    <w:rsid w:val="596F60AE"/>
    <w:rsid w:val="59851D75"/>
    <w:rsid w:val="59B166C6"/>
    <w:rsid w:val="59CA59DA"/>
    <w:rsid w:val="5A132EDD"/>
    <w:rsid w:val="5A5D684E"/>
    <w:rsid w:val="5A655703"/>
    <w:rsid w:val="5AB87F28"/>
    <w:rsid w:val="5B4B5BBF"/>
    <w:rsid w:val="5BF8682E"/>
    <w:rsid w:val="5C1178F0"/>
    <w:rsid w:val="5C2B284A"/>
    <w:rsid w:val="5CAF478F"/>
    <w:rsid w:val="5CD050B5"/>
    <w:rsid w:val="5D4D7217"/>
    <w:rsid w:val="5D964551"/>
    <w:rsid w:val="5E705A5F"/>
    <w:rsid w:val="5E9A1E1F"/>
    <w:rsid w:val="5F427DC1"/>
    <w:rsid w:val="5FA840C8"/>
    <w:rsid w:val="5FB32A6C"/>
    <w:rsid w:val="5FD41CBE"/>
    <w:rsid w:val="604A517F"/>
    <w:rsid w:val="6081265F"/>
    <w:rsid w:val="60917251"/>
    <w:rsid w:val="60D94755"/>
    <w:rsid w:val="612E2CF2"/>
    <w:rsid w:val="616109D2"/>
    <w:rsid w:val="61691F7C"/>
    <w:rsid w:val="618B3CA1"/>
    <w:rsid w:val="622814F0"/>
    <w:rsid w:val="62455E7F"/>
    <w:rsid w:val="62D60F4C"/>
    <w:rsid w:val="63133F4E"/>
    <w:rsid w:val="63204919"/>
    <w:rsid w:val="63FC0E86"/>
    <w:rsid w:val="64BD0615"/>
    <w:rsid w:val="65953340"/>
    <w:rsid w:val="66012783"/>
    <w:rsid w:val="66B71F00"/>
    <w:rsid w:val="67694A84"/>
    <w:rsid w:val="67760F4F"/>
    <w:rsid w:val="67B81568"/>
    <w:rsid w:val="68183DB4"/>
    <w:rsid w:val="68525518"/>
    <w:rsid w:val="687B6875"/>
    <w:rsid w:val="687E630D"/>
    <w:rsid w:val="68B7537B"/>
    <w:rsid w:val="68FD6658"/>
    <w:rsid w:val="693236AB"/>
    <w:rsid w:val="6ABC311D"/>
    <w:rsid w:val="6BC04E8F"/>
    <w:rsid w:val="6BE50451"/>
    <w:rsid w:val="6C8E2897"/>
    <w:rsid w:val="6C9213E3"/>
    <w:rsid w:val="6CF21078"/>
    <w:rsid w:val="6D290077"/>
    <w:rsid w:val="6D36185D"/>
    <w:rsid w:val="6E231802"/>
    <w:rsid w:val="6E35746E"/>
    <w:rsid w:val="6E60347E"/>
    <w:rsid w:val="6E9A19C7"/>
    <w:rsid w:val="6EC10D51"/>
    <w:rsid w:val="6F0B4673"/>
    <w:rsid w:val="6F124918"/>
    <w:rsid w:val="6F5B1156"/>
    <w:rsid w:val="6F8561D3"/>
    <w:rsid w:val="7007308C"/>
    <w:rsid w:val="700A0487"/>
    <w:rsid w:val="70147557"/>
    <w:rsid w:val="7034480E"/>
    <w:rsid w:val="716F2C97"/>
    <w:rsid w:val="71866233"/>
    <w:rsid w:val="720430D3"/>
    <w:rsid w:val="725453F3"/>
    <w:rsid w:val="725C0197"/>
    <w:rsid w:val="729475E4"/>
    <w:rsid w:val="732D2E0A"/>
    <w:rsid w:val="734463A5"/>
    <w:rsid w:val="73520AC2"/>
    <w:rsid w:val="73AA6208"/>
    <w:rsid w:val="73F90F3E"/>
    <w:rsid w:val="741E2752"/>
    <w:rsid w:val="742A10F7"/>
    <w:rsid w:val="742F670E"/>
    <w:rsid w:val="74690259"/>
    <w:rsid w:val="747F61D2"/>
    <w:rsid w:val="74955D2B"/>
    <w:rsid w:val="757545F4"/>
    <w:rsid w:val="769F284E"/>
    <w:rsid w:val="76B92C06"/>
    <w:rsid w:val="76BD6253"/>
    <w:rsid w:val="76E603FC"/>
    <w:rsid w:val="77304C77"/>
    <w:rsid w:val="787E76C0"/>
    <w:rsid w:val="78C7160B"/>
    <w:rsid w:val="78EE3C86"/>
    <w:rsid w:val="794762A8"/>
    <w:rsid w:val="799F7E92"/>
    <w:rsid w:val="79BD656A"/>
    <w:rsid w:val="79BF22E2"/>
    <w:rsid w:val="79C67B14"/>
    <w:rsid w:val="79D35D8D"/>
    <w:rsid w:val="79D55FA9"/>
    <w:rsid w:val="79F301DD"/>
    <w:rsid w:val="7A08012D"/>
    <w:rsid w:val="7A2D36EF"/>
    <w:rsid w:val="7A3E58FC"/>
    <w:rsid w:val="7A57076C"/>
    <w:rsid w:val="7B5A1964"/>
    <w:rsid w:val="7B9F686F"/>
    <w:rsid w:val="7BC862E8"/>
    <w:rsid w:val="7BFA6A35"/>
    <w:rsid w:val="7C531EFA"/>
    <w:rsid w:val="7C95557C"/>
    <w:rsid w:val="7CF91FAF"/>
    <w:rsid w:val="7D4E22FA"/>
    <w:rsid w:val="7D5B4A17"/>
    <w:rsid w:val="7E3808B5"/>
    <w:rsid w:val="7E3F1C43"/>
    <w:rsid w:val="7E567B39"/>
    <w:rsid w:val="7E633B84"/>
    <w:rsid w:val="7E9A50CB"/>
    <w:rsid w:val="7F95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14:docId w14:val="631A549A"/>
  <w15:docId w15:val="{475745FB-1C95-4F58-9890-CC245975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C536E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qFormat/>
    <w:rsid w:val="00C536E8"/>
    <w:rPr>
      <w:rFonts w:cs="Times New Roman"/>
    </w:rPr>
  </w:style>
  <w:style w:type="paragraph" w:styleId="a4">
    <w:name w:val="footer"/>
    <w:basedOn w:val="a"/>
    <w:qFormat/>
    <w:rsid w:val="00C536E8"/>
    <w:pPr>
      <w:tabs>
        <w:tab w:val="center" w:pos="4153"/>
        <w:tab w:val="right" w:pos="8306"/>
      </w:tabs>
      <w:snapToGrid w:val="0"/>
      <w:jc w:val="left"/>
    </w:pPr>
    <w:rPr>
      <w:sz w:val="18"/>
    </w:rPr>
  </w:style>
  <w:style w:type="paragraph" w:customStyle="1" w:styleId="1">
    <w:name w:val="无间隔1"/>
    <w:basedOn w:val="a"/>
    <w:uiPriority w:val="1"/>
    <w:qFormat/>
    <w:rsid w:val="00C536E8"/>
    <w:rPr>
      <w:rFonts w:ascii="等线" w:eastAsia="等线" w:hAnsi="等线"/>
      <w:sz w:val="22"/>
      <w:lang w:eastAsia="en-US"/>
    </w:rPr>
  </w:style>
  <w:style w:type="paragraph" w:styleId="a5">
    <w:name w:val="header"/>
    <w:basedOn w:val="a"/>
    <w:qFormat/>
    <w:rsid w:val="00C536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C536E8"/>
    <w:pPr>
      <w:spacing w:beforeAutospacing="1" w:afterAutospacing="1"/>
      <w:jc w:val="left"/>
    </w:pPr>
    <w:rPr>
      <w:kern w:val="0"/>
      <w:sz w:val="24"/>
    </w:rPr>
  </w:style>
  <w:style w:type="paragraph" w:styleId="HTML">
    <w:name w:val="HTML Preformatted"/>
    <w:basedOn w:val="a"/>
    <w:qFormat/>
    <w:rsid w:val="00C53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0275B2-785F-49DE-9FBA-297515C7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7905</Words>
  <Characters>164</Characters>
  <Application>Microsoft Office Word</Application>
  <DocSecurity>0</DocSecurity>
  <Lines>1</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11359</dc:creator>
  <cp:lastModifiedBy>xxzx</cp:lastModifiedBy>
  <cp:revision>3</cp:revision>
  <cp:lastPrinted>2023-04-11T01:35:00Z</cp:lastPrinted>
  <dcterms:created xsi:type="dcterms:W3CDTF">2024-01-06T04:14:00Z</dcterms:created>
  <dcterms:modified xsi:type="dcterms:W3CDTF">2024-01-06T04:15:00Z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623518AEF9C949258389A3EA4502DF3F_13</vt:lpwstr>
  </property>
</Properties>
</file>