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2019肠外肠内营养学分会儿科营养论坛会议日程</w:t>
      </w:r>
    </w:p>
    <w:p>
      <w:pPr>
        <w:jc w:val="center"/>
        <w:rPr>
          <w:rFonts w:hint="eastAsia"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（时间：2019年8月22日；地点：北京金都假日酒店）</w:t>
      </w:r>
    </w:p>
    <w:p>
      <w:pPr>
        <w:jc w:val="center"/>
        <w:rPr>
          <w:rFonts w:hint="eastAsia" w:ascii="仿宋" w:hAnsi="仿宋" w:eastAsia="仿宋"/>
          <w:b/>
          <w:sz w:val="24"/>
        </w:rPr>
      </w:pPr>
    </w:p>
    <w:tbl>
      <w:tblPr>
        <w:tblStyle w:val="3"/>
        <w:tblW w:w="88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7"/>
        <w:gridCol w:w="2888"/>
        <w:gridCol w:w="3027"/>
        <w:gridCol w:w="1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5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时 间</w:t>
            </w:r>
          </w:p>
        </w:tc>
        <w:tc>
          <w:tcPr>
            <w:tcW w:w="28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内 容</w:t>
            </w:r>
          </w:p>
        </w:tc>
        <w:tc>
          <w:tcPr>
            <w:tcW w:w="302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主讲人</w:t>
            </w: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主持人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5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13:30-14:00</w:t>
            </w:r>
          </w:p>
        </w:tc>
        <w:tc>
          <w:tcPr>
            <w:tcW w:w="7099" w:type="dxa"/>
            <w:gridSpan w:val="3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注册签到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5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14:00-14:10</w:t>
            </w:r>
          </w:p>
        </w:tc>
        <w:tc>
          <w:tcPr>
            <w:tcW w:w="2888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韦军民教授致辞</w:t>
            </w:r>
          </w:p>
        </w:tc>
        <w:tc>
          <w:tcPr>
            <w:tcW w:w="3027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韦军民（北京医院）</w:t>
            </w:r>
          </w:p>
        </w:tc>
        <w:tc>
          <w:tcPr>
            <w:tcW w:w="118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徐樨维  钱素云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5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14:10-14:50</w:t>
            </w:r>
          </w:p>
        </w:tc>
        <w:tc>
          <w:tcPr>
            <w:tcW w:w="2888" w:type="dxa"/>
            <w:shd w:val="clear" w:color="auto" w:fill="auto"/>
            <w:vAlign w:val="top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肥胖症的多学科管理与手术和营养干预共识</w:t>
            </w:r>
          </w:p>
        </w:tc>
        <w:tc>
          <w:tcPr>
            <w:tcW w:w="3027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北京协和医院 于健春</w:t>
            </w:r>
          </w:p>
        </w:tc>
        <w:tc>
          <w:tcPr>
            <w:tcW w:w="118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5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14: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50</w:t>
            </w:r>
            <w:r>
              <w:rPr>
                <w:rFonts w:ascii="仿宋" w:hAnsi="仿宋" w:eastAsia="仿宋"/>
                <w:sz w:val="28"/>
                <w:szCs w:val="28"/>
              </w:rPr>
              <w:t>-15: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  <w:r>
              <w:rPr>
                <w:rFonts w:ascii="仿宋" w:hAnsi="仿宋" w:eastAsia="仿宋"/>
                <w:sz w:val="28"/>
                <w:szCs w:val="28"/>
              </w:rPr>
              <w:t>0</w:t>
            </w:r>
          </w:p>
        </w:tc>
        <w:tc>
          <w:tcPr>
            <w:tcW w:w="2888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如何确定危重患儿的营养需求及制定营养处方？</w:t>
            </w:r>
          </w:p>
        </w:tc>
        <w:tc>
          <w:tcPr>
            <w:tcW w:w="3027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钱素云（北京儿童医院）</w:t>
            </w:r>
          </w:p>
        </w:tc>
        <w:tc>
          <w:tcPr>
            <w:tcW w:w="118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5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15: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  <w:r>
              <w:rPr>
                <w:rFonts w:ascii="仿宋" w:hAnsi="仿宋" w:eastAsia="仿宋"/>
                <w:sz w:val="28"/>
                <w:szCs w:val="28"/>
              </w:rPr>
              <w:t>0-15: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  <w:r>
              <w:rPr>
                <w:rFonts w:ascii="仿宋" w:hAnsi="仿宋" w:eastAsia="仿宋"/>
                <w:sz w:val="28"/>
                <w:szCs w:val="28"/>
              </w:rPr>
              <w:t>0</w:t>
            </w:r>
          </w:p>
        </w:tc>
        <w:tc>
          <w:tcPr>
            <w:tcW w:w="5915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提问及讨论</w:t>
            </w:r>
          </w:p>
        </w:tc>
        <w:tc>
          <w:tcPr>
            <w:tcW w:w="118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5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15:40-16: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20</w:t>
            </w:r>
          </w:p>
        </w:tc>
        <w:tc>
          <w:tcPr>
            <w:tcW w:w="2888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炎性肠病的营养治疗</w:t>
            </w:r>
          </w:p>
        </w:tc>
        <w:tc>
          <w:tcPr>
            <w:tcW w:w="3027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李在玲（北医三院）</w:t>
            </w:r>
          </w:p>
        </w:tc>
        <w:tc>
          <w:tcPr>
            <w:tcW w:w="118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韦军民    高恒妙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5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16: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20</w:t>
            </w:r>
            <w:r>
              <w:rPr>
                <w:rFonts w:ascii="仿宋" w:hAnsi="仿宋" w:eastAsia="仿宋"/>
                <w:sz w:val="28"/>
                <w:szCs w:val="28"/>
              </w:rPr>
              <w:t>-16: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  <w:r>
              <w:rPr>
                <w:rFonts w:ascii="仿宋" w:hAnsi="仿宋" w:eastAsia="仿宋"/>
                <w:sz w:val="28"/>
                <w:szCs w:val="28"/>
              </w:rPr>
              <w:t>0</w:t>
            </w:r>
          </w:p>
        </w:tc>
        <w:tc>
          <w:tcPr>
            <w:tcW w:w="2888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病例分享</w:t>
            </w:r>
          </w:p>
        </w:tc>
        <w:tc>
          <w:tcPr>
            <w:tcW w:w="3027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刘珺（北京儿童医院）</w:t>
            </w:r>
          </w:p>
        </w:tc>
        <w:tc>
          <w:tcPr>
            <w:tcW w:w="118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5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16: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  <w:r>
              <w:rPr>
                <w:rFonts w:ascii="仿宋" w:hAnsi="仿宋" w:eastAsia="仿宋"/>
                <w:sz w:val="28"/>
                <w:szCs w:val="28"/>
              </w:rPr>
              <w:t>0-1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7</w:t>
            </w:r>
            <w:r>
              <w:rPr>
                <w:rFonts w:ascii="仿宋" w:hAnsi="仿宋" w:eastAsia="仿宋"/>
                <w:sz w:val="28"/>
                <w:szCs w:val="28"/>
              </w:rPr>
              <w:t>: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0</w:t>
            </w:r>
            <w:r>
              <w:rPr>
                <w:rFonts w:ascii="仿宋" w:hAnsi="仿宋" w:eastAsia="仿宋"/>
                <w:sz w:val="28"/>
                <w:szCs w:val="28"/>
              </w:rPr>
              <w:t>0</w:t>
            </w:r>
          </w:p>
        </w:tc>
        <w:tc>
          <w:tcPr>
            <w:tcW w:w="5915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讨论和总结</w:t>
            </w:r>
          </w:p>
        </w:tc>
        <w:tc>
          <w:tcPr>
            <w:tcW w:w="118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</w:tbl>
    <w:p>
      <w:pPr>
        <w:spacing w:line="360" w:lineRule="auto"/>
        <w:rPr>
          <w:rFonts w:hint="eastAsia"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备注：会议日程尚需调整，以会议当日安排为准。</w:t>
      </w:r>
    </w:p>
    <w:p>
      <w:pPr>
        <w:spacing w:line="360" w:lineRule="auto"/>
        <w:rPr>
          <w:rFonts w:hint="eastAsia" w:ascii="仿宋" w:hAnsi="仿宋" w:eastAsia="仿宋"/>
          <w:b/>
          <w:sz w:val="24"/>
        </w:rPr>
      </w:pPr>
    </w:p>
    <w:p>
      <w:pPr>
        <w:spacing w:line="360" w:lineRule="auto"/>
        <w:rPr>
          <w:rFonts w:hint="eastAsia" w:ascii="仿宋" w:hAnsi="仿宋" w:eastAsia="仿宋"/>
          <w:bCs/>
          <w:sz w:val="28"/>
          <w:szCs w:val="28"/>
        </w:rPr>
      </w:pPr>
    </w:p>
    <w:p>
      <w:pPr>
        <w:spacing w:line="360" w:lineRule="auto"/>
        <w:ind w:firstLine="5600" w:firstLineChars="20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中华医学会北京分会</w:t>
      </w:r>
    </w:p>
    <w:p>
      <w:pPr>
        <w:spacing w:line="360" w:lineRule="auto"/>
        <w:ind w:firstLine="6020" w:firstLineChars="215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201</w:t>
      </w:r>
      <w:r>
        <w:rPr>
          <w:rFonts w:ascii="仿宋" w:hAnsi="仿宋" w:eastAsia="仿宋"/>
          <w:sz w:val="28"/>
          <w:szCs w:val="28"/>
        </w:rPr>
        <w:t>9</w:t>
      </w:r>
      <w:r>
        <w:rPr>
          <w:rFonts w:hint="eastAsia" w:ascii="仿宋" w:hAnsi="仿宋" w:eastAsia="仿宋"/>
          <w:sz w:val="28"/>
          <w:szCs w:val="28"/>
        </w:rPr>
        <w:t>年7月8日</w:t>
      </w:r>
    </w:p>
    <w:p>
      <w:bookmarkStart w:name="_GoBack" w:id="0"/>
      <w:bookmarkEnd w:id="0"/>
    </w:p>
    <w:sectPr>
      <w:pgSz w:w="11906" w:h="16838"/>
      <w:pgMar w:top="1440" w:right="146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5A69CC"/>
    <w:rsid w:val="035A69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2019-08-14T08:02:00Z</dcterms:created>
  <dc:creator>qq</dc:creator>
  <cp:lastModifiedBy>qq</cp:lastModifiedBy>
  <dcterms:modified xsi:type="dcterms:W3CDTF">2019-08-14T08:05:14Z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