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附件1：</w:t>
      </w:r>
    </w:p>
    <w:p>
      <w:pPr>
        <w:widowControl/>
        <w:shd w:val="clear" w:color="auto" w:fill="FFFFFF"/>
        <w:spacing w:line="360" w:lineRule="atLeast"/>
        <w:jc w:val="center"/>
        <w:outlineLvl w:val="0"/>
        <w:rPr>
          <w:rFonts w:ascii="Verdana" w:hAnsi="Verdana" w:eastAsia="宋体" w:cs="宋体"/>
          <w:b/>
          <w:bCs/>
          <w:color w:val="000000"/>
          <w:kern w:val="36"/>
          <w:sz w:val="30"/>
          <w:szCs w:val="30"/>
        </w:rPr>
      </w:pPr>
      <w:r>
        <w:rPr>
          <w:rFonts w:hint="eastAsia" w:ascii="Verdana" w:hAnsi="Verdana" w:eastAsia="宋体" w:cs="宋体"/>
          <w:b/>
          <w:bCs/>
          <w:color w:val="000000"/>
          <w:kern w:val="36"/>
          <w:sz w:val="30"/>
          <w:szCs w:val="30"/>
        </w:rPr>
        <w:t>宁夏回族自治区药品生产</w:t>
      </w:r>
      <w:r>
        <w:rPr>
          <w:rFonts w:ascii="Verdana" w:hAnsi="Verdana" w:eastAsia="宋体" w:cs="宋体"/>
          <w:b/>
          <w:bCs/>
          <w:color w:val="000000"/>
          <w:kern w:val="36"/>
          <w:sz w:val="30"/>
          <w:szCs w:val="30"/>
        </w:rPr>
        <w:t>监督检查信息通告</w:t>
      </w:r>
    </w:p>
    <w:p>
      <w:pPr>
        <w:widowControl/>
        <w:shd w:val="clear" w:color="auto" w:fill="FFFFFF"/>
        <w:spacing w:line="360" w:lineRule="atLeast"/>
        <w:jc w:val="center"/>
        <w:outlineLvl w:val="0"/>
        <w:rPr>
          <w:rFonts w:cs="宋体" w:asciiTheme="minorEastAsia" w:hAnsiTheme="minorEastAsia" w:eastAsiaTheme="minorEastAsia"/>
          <w:bCs/>
          <w:color w:val="000000"/>
          <w:kern w:val="36"/>
          <w:sz w:val="30"/>
          <w:szCs w:val="30"/>
        </w:rPr>
      </w:pPr>
      <w:r>
        <w:rPr>
          <w:rFonts w:cs="宋体" w:asciiTheme="minorEastAsia" w:hAnsiTheme="minorEastAsia" w:eastAsiaTheme="minorEastAsia"/>
          <w:bCs/>
          <w:color w:val="000000"/>
          <w:kern w:val="36"/>
          <w:sz w:val="30"/>
          <w:szCs w:val="30"/>
        </w:rPr>
        <w:t>（201</w:t>
      </w:r>
      <w:r>
        <w:rPr>
          <w:rFonts w:hint="eastAsia" w:cs="宋体" w:asciiTheme="minorEastAsia" w:hAnsiTheme="minorEastAsia" w:eastAsiaTheme="minorEastAsia"/>
          <w:bCs/>
          <w:color w:val="000000"/>
          <w:kern w:val="36"/>
          <w:sz w:val="30"/>
          <w:szCs w:val="30"/>
          <w:lang w:val="en-US" w:eastAsia="zh-CN"/>
        </w:rPr>
        <w:t>8</w:t>
      </w:r>
      <w:r>
        <w:rPr>
          <w:rFonts w:cs="宋体" w:asciiTheme="minorEastAsia" w:hAnsiTheme="minorEastAsia" w:eastAsiaTheme="minorEastAsia"/>
          <w:bCs/>
          <w:color w:val="000000"/>
          <w:kern w:val="36"/>
          <w:sz w:val="30"/>
          <w:szCs w:val="30"/>
        </w:rPr>
        <w:t>年</w:t>
      </w:r>
      <w:r>
        <w:rPr>
          <w:rFonts w:hint="eastAsia" w:cs="宋体" w:asciiTheme="minorEastAsia" w:hAnsiTheme="minorEastAsia" w:eastAsiaTheme="minorEastAsia"/>
          <w:bCs/>
          <w:color w:val="000000"/>
          <w:kern w:val="36"/>
          <w:sz w:val="30"/>
          <w:szCs w:val="30"/>
        </w:rPr>
        <w:t>第</w:t>
      </w:r>
      <w:r>
        <w:rPr>
          <w:rFonts w:hint="eastAsia" w:cs="宋体" w:asciiTheme="minorEastAsia" w:hAnsiTheme="minorEastAsia" w:eastAsiaTheme="minorEastAsia"/>
          <w:bCs/>
          <w:color w:val="000000"/>
          <w:kern w:val="36"/>
          <w:sz w:val="30"/>
          <w:szCs w:val="30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bCs/>
          <w:color w:val="000000"/>
          <w:kern w:val="36"/>
          <w:sz w:val="30"/>
          <w:szCs w:val="30"/>
        </w:rPr>
        <w:t>号</w:t>
      </w:r>
      <w:r>
        <w:rPr>
          <w:rFonts w:cs="宋体" w:asciiTheme="minorEastAsia" w:hAnsiTheme="minorEastAsia" w:eastAsiaTheme="minorEastAsia"/>
          <w:bCs/>
          <w:color w:val="000000"/>
          <w:kern w:val="36"/>
          <w:sz w:val="30"/>
          <w:szCs w:val="30"/>
        </w:rPr>
        <w:t>）</w:t>
      </w:r>
    </w:p>
    <w:tbl>
      <w:tblPr>
        <w:tblStyle w:val="4"/>
        <w:tblpPr w:leftFromText="180" w:rightFromText="180" w:vertAnchor="text" w:horzAnchor="page" w:tblpX="1430" w:tblpY="602"/>
        <w:tblOverlap w:val="never"/>
        <w:tblW w:w="138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"/>
        <w:gridCol w:w="1013"/>
        <w:gridCol w:w="915"/>
        <w:gridCol w:w="1110"/>
        <w:gridCol w:w="585"/>
        <w:gridCol w:w="705"/>
        <w:gridCol w:w="6675"/>
        <w:gridCol w:w="1365"/>
        <w:gridCol w:w="11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检查单位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检查企业名称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类型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人员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检查情况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结论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采取的措施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自治区食药局安监处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8月1日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宁夏春鸿圆中药饮片有限公司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日常检查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郭海燕吕莉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1、原药材库温湿度计超过校准有效期；（第94条）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2、醋柴胡润制工序的工艺规程与实际不符。（第170条）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3、醋柴胡批生产记录中未记录所用辅料批号，未体现加入米醋后浸润的时间。（第175条）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4、醋柴胡检验记录中，含量测定HPLC图谱无检验人员及复合人员签名。（第223条）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5、计算机化系统未建立数据审计跟踪系统（计算机化系统附录第16条）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6、批生产记录中，成品收率计算错误。（中药饮片附录第43条）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基本符合GMP要求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按要求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自治区食药局安监处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8月7日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平罗县恒生化工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日常检查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郭海燕吕莉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1、焊接绝热气瓶195L液氧充装置换工序，批生产记录与实际不符，需进一步完善工艺规程。（170条）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2、未按变更管理规程对样品取样管理制度的变更进行评估。（第242条）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基本符合GMP要求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按要求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自治区食药局安监处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8月14日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上海华源药业（宁夏）沙赛制药有限公司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专项检查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罗磊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任涛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吕莉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1、冻干车间在线尘埃粒子检测系统维护保养记录显示，2017年2月14日 “更换灌装1尘埃粒子检测仪”，记录信息不全，未涵盖设备装配日期、新设备校准情况、设备编号等基本信息；企业对冻干粉针剂车间在线悬浮粒子监测系统2017年6月21日、6月30日、7月1日、7月8日、7月10日、7月12日连续出现的异常数据，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按照《冻干粉针剂车间环境在线尘埃粒子检测系统操作规程》（文件编码：沙-生-BZ-GZ-04-438）填写《在线检测系统异常情况处理记录》。（第一百五十九条）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2、2018年6月26日，企业因注射用胸腺五肽（180607）“成品收率不符合规定”启动偏差处理程序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偏差处理记录中显示“269支中间产品西林瓶洒落地面”，企业操作人员描述现场情况为“269支中间产品西林瓶洒落地面并破碎”，但企业未对其可能对其它合格产品造成的污染风险进行分析。同时，该批次冻干粉针剂批记录显示“冻干不合格品判定依据为压塞不合格”，与偏差分析描述不一致。（第二百四十九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基本符合GMP要求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按要求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自治区食药局安监处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8月15日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宁夏康亚药业股份有限公司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专项检查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罗磊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任涛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吕莉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2017年4月7日，企业将盐酸左氧氟沙星滴眼液（0.3%）pH值由6.0调节至6.5，对氢氧化钠和氯化钠的投料量进行了调整，但未按照《变更控制程序》（文件编号：QA-SOP-002-5）明确此次变更的分类，启动变更控制程序。（第243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基本符合GMP要求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按要求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自治区食药局安监处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8月16日-17日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宁夏启元国药有限公司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专项检查、跟踪检查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罗磊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任涛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吕莉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1.201车间内报废的生产模具（冲头）未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按要求进行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专柜保管，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直接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放置在敞口的物料框内。（第78条）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2.未按物料供应商管理规程（QA-SMP-Z000-00011）要求对合格供应商清单中的物料进行分类，合格供应商清单对已撤销的供应商未及时更新；批号为180202金莲清热颗粒内包过程中因切口不合格所导致返工，未严格按照《产品返工、回收、重新加工管理规程》（MP-SMP-Z000-00006）执行。（第159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3.《金莲清热胶囊工艺规程（生产）》（FM-TRB-CPZC-J0112)规定，总混使用二维运动混合机混合20分钟，经查批号为180502金莲清热胶囊批生产记录，总混使用三维运动混合器混合15分钟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，与工艺规程规定不一致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；《金莲清热颗粒2.5g工艺规程（生产）》（FM-TRB-CPZC-K0152)规定，干燥前以快速水分测定仪测定水分，经查相关批生产记录，无该操作记录。（第172条）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4.质量控制室部分被检样品未受控管理。（第225条）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5.对复方甘草片、风热感冒颗粒相关变更未完成，即修订工艺规程；对复方甘草片辅料加入方式的变更(BG-Ⅱ-2018-001)、对风热感冒颗粒增加干法制粒的变更(BG-Ⅱ-2018-024)、小儿氨酚黄那敏颗粒新增沸腾干燥的变更（BG-ⅡⅢ-2018-001），未进行相应的风险评估。（第242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6.企业未对部分计算机化系统进行验证；《质量控制室计算机管理员岗位职责》（PI-DSB-Z001-00021）中规定，质量控制室的计算机一级管理员为QC主管，具有最高权限，现场检查编号为S3402090的HPLC（安捷伦1260），除QC主管外，班组长也具有最高权限。（计算机化系统附录 第5条）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7.抽查的GH-1000三维运动混合机和二连一水丸、颗粒包装生产线清洁验证方案中，未明确规定清洁方式，未对使用的清洁剂的去除方法及残留量进行确认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对设备清洁后存放期限的验证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，方案中规定进行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3次，实际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仅进行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次。（确认与验证附录第40、42条）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基本符合GMP要求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按要求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自治区食药局安监处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8月28日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宁夏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金太阳药业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专项检查、跟踪检查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罗磊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逯海龙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任涛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吕莉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主要缺陷：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1、企业于2018年4月26日购进马钱子药材（20180418）1000公斤，每袋标示重量50公斤，共计20袋，库房管理员入库时按照标示重量入库。现场抽查1袋马钱子药材，重量为36.7公斤，帐物不符（附企业情况说明）。企业厂区西北角有3间无标识、无编号库房，存放有包材、中药材废弃尾料、杂物等物品，未受控管理。（第115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一般缺陷：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1、新入职员工未按照人员培训管理规程（MS0100105）的规定进行培训；（第27条）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2、双辛鼻窦炎颗粒制剂工艺验证方案规定选粒前、中、后各取2个样，实际在选粒后取6个样；（第148条）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3、双辛鼻窦炎颗粒制剂中加入蔗糖的批号不具有可追溯性；双辛鼻窦炎颗粒（20180612）批生产记录中，选粒后颗粒603.3Kg，总混前颗粒601.8Kg（差额1.5Kg），请验单显示取样900g，实验室收样记录显示收样900g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，前后数据不相符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；（第159条）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4、变更记录表（BG-2018-003）中未填写实施计划完成情况，变更记录表（BG-2018-007）中未填写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变更报告栏</w:t>
            </w:r>
            <w:r>
              <w:rPr>
                <w:rFonts w:hint="default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与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评估内容栏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；（第243条）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5、2018年8月3日，高效液相色谱仪LC-10AT(ZL-06B04-00)使用中发现色谱峰保留时间不稳定，但操作人员未记录偏差；（第250条）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6、高效液相一般检验员可建立分析方法、备份计算机密码、岛津HPLC-16(设备编号ZL-06B01-00)计算机有与检验无关的私人文件，上述情况与计算机化系统管理规程（MS04203701）相关规定不符；（计算机化系统附录 第5条）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7、未定期评估已验证的清洁方法。（确认与验证附录 第50条）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基本符合GMP要求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按要求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自治区审评查验中心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2018年8月13日-14日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宁夏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百草王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药业有限公司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GMP还证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检查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逯海龙、董颖、李春梅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一般缺陷：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未按照《文件审核、批准、发放、修订标准管理规程》的要求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修订的《药品生产质量风险标准管理规程》与《计算机系统授权标准管理规程》的发放与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旧文件的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收回进行记录；（第一百五十三条）</w:t>
            </w:r>
          </w:p>
          <w:p>
            <w:pPr>
              <w:widowControl/>
              <w:tabs>
                <w:tab w:val="left" w:pos="810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员工开展的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培训，仅能提供培训签到表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，无其他相关资料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。（第二十六条）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基本符合《药品生产质量管理规范》(2010年修订)及附录要求</w:t>
            </w: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后发还证书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自治区审评查验中心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2018年8月1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日-1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宁夏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永寿堂中药饮片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生产许可变更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、跟踪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检查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逯海龙、董颖、李春梅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一般缺陷：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新修订文件《微检室管理规程》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（YSTYP/SMP.QC014.01）、《洁净区监控管理规程》（YSTYP/SMP.QA023.01）等文件未按照《文件管理程序》（YSTYP/SMP.D001.01）的要求对人员进行培训；空调与水系统岗位操作人员培训不足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（第二十七条）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2.煅制完成的煅牡蛎（批号1808051,200Kg）放置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预处理间；（第一百一十八条）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3.未按照《文件管理规程》（YSTYP/SMP.D001.01）的要求对新编制的《洁净区监控管理规程》、《培养基管理规程》等文件填写《文件编写/审批表》；未按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《变更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管理规程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》（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YSTPY/SMP.QA007.01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的规定填写变更申请表中的变更评估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未针对此次生产范围的变更，修订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文件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（第一百五十三条）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4.未建立培养基领用记录。2018年8月13日使用培养箱，但未进行记录；（第一百五十九条）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5.煅牡蛎工艺规程中规定煅制温度为500℃，现场检查时岗位操作人员设定温度为460℃；（第一百八十四条）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6.微生物室新入职检验人员肖慧未取得上岗证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签发检验报告；（第二百一十九条）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7.编号为BG-2018-005的变更，未按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《变更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管理规程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》（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YSTPY/SMP.QA007.01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的规定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变更评估；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（第二百四十二条）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8.企业对新建及改造厂房、设施、设备的安装确认不充分。（如：新建直服中药饮片生产车间内超微粉碎室、粗粉室、混合配料间等直排风管未安装集尘、防倒灌装置；空调主机机体不密闭；干燥灭菌间未按照设计要求按照紫外灯；袋装粉剂包装车间未安装捕尘装置；）（确认与验证附录 第十三条）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基本符合《药品生产许可》验收细则（中药饮片）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GMP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整改</w:t>
            </w:r>
          </w:p>
        </w:tc>
      </w:tr>
    </w:tbl>
    <w:p>
      <w:pPr>
        <w:tabs>
          <w:tab w:val="right" w:pos="13958"/>
        </w:tabs>
        <w:rPr>
          <w:rFonts w:hint="eastAsia"/>
        </w:rPr>
      </w:pPr>
    </w:p>
    <w:p>
      <w:pPr>
        <w:tabs>
          <w:tab w:val="right" w:pos="13958"/>
        </w:tabs>
        <w:rPr>
          <w:rFonts w:hint="eastAsia"/>
        </w:rPr>
      </w:pPr>
    </w:p>
    <w:p>
      <w:pPr>
        <w:tabs>
          <w:tab w:val="right" w:pos="13958"/>
        </w:tabs>
        <w:rPr>
          <w:rFonts w:hint="eastAsia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A5"/>
    <w:rsid w:val="00000AC1"/>
    <w:rsid w:val="000025A4"/>
    <w:rsid w:val="0000271F"/>
    <w:rsid w:val="00003C2F"/>
    <w:rsid w:val="000121BA"/>
    <w:rsid w:val="00014157"/>
    <w:rsid w:val="00016C16"/>
    <w:rsid w:val="00020265"/>
    <w:rsid w:val="00022903"/>
    <w:rsid w:val="00024C81"/>
    <w:rsid w:val="00024D89"/>
    <w:rsid w:val="00026165"/>
    <w:rsid w:val="00033306"/>
    <w:rsid w:val="00036EDB"/>
    <w:rsid w:val="000374C4"/>
    <w:rsid w:val="00040A34"/>
    <w:rsid w:val="000416C7"/>
    <w:rsid w:val="000507C9"/>
    <w:rsid w:val="00055BD9"/>
    <w:rsid w:val="000570AD"/>
    <w:rsid w:val="00057AC6"/>
    <w:rsid w:val="000616F1"/>
    <w:rsid w:val="0007138D"/>
    <w:rsid w:val="00083616"/>
    <w:rsid w:val="00084B88"/>
    <w:rsid w:val="00085612"/>
    <w:rsid w:val="000856E6"/>
    <w:rsid w:val="0009409B"/>
    <w:rsid w:val="0009626E"/>
    <w:rsid w:val="00096F98"/>
    <w:rsid w:val="000A259C"/>
    <w:rsid w:val="000A5DDD"/>
    <w:rsid w:val="000A6E61"/>
    <w:rsid w:val="000B0668"/>
    <w:rsid w:val="000B5C63"/>
    <w:rsid w:val="000C350F"/>
    <w:rsid w:val="000D4B3F"/>
    <w:rsid w:val="000D65EE"/>
    <w:rsid w:val="000E58E9"/>
    <w:rsid w:val="000E5921"/>
    <w:rsid w:val="000E71F6"/>
    <w:rsid w:val="00117D17"/>
    <w:rsid w:val="001305A7"/>
    <w:rsid w:val="00131F91"/>
    <w:rsid w:val="00136411"/>
    <w:rsid w:val="00143B8C"/>
    <w:rsid w:val="00143E39"/>
    <w:rsid w:val="00145D96"/>
    <w:rsid w:val="00153422"/>
    <w:rsid w:val="00153620"/>
    <w:rsid w:val="00167249"/>
    <w:rsid w:val="0017144A"/>
    <w:rsid w:val="00176F43"/>
    <w:rsid w:val="00181637"/>
    <w:rsid w:val="001837FF"/>
    <w:rsid w:val="00194286"/>
    <w:rsid w:val="001A1A23"/>
    <w:rsid w:val="001A3D95"/>
    <w:rsid w:val="001B5AD7"/>
    <w:rsid w:val="001C254A"/>
    <w:rsid w:val="001C3208"/>
    <w:rsid w:val="001D69E6"/>
    <w:rsid w:val="001D7570"/>
    <w:rsid w:val="001E0753"/>
    <w:rsid w:val="001E1217"/>
    <w:rsid w:val="001E6CE1"/>
    <w:rsid w:val="001E77F1"/>
    <w:rsid w:val="00201EBA"/>
    <w:rsid w:val="0020284B"/>
    <w:rsid w:val="00202A06"/>
    <w:rsid w:val="00207241"/>
    <w:rsid w:val="00207A20"/>
    <w:rsid w:val="0021111B"/>
    <w:rsid w:val="0021633D"/>
    <w:rsid w:val="002178DD"/>
    <w:rsid w:val="00222C9F"/>
    <w:rsid w:val="002239B9"/>
    <w:rsid w:val="00223D25"/>
    <w:rsid w:val="00233108"/>
    <w:rsid w:val="0025413E"/>
    <w:rsid w:val="002570F5"/>
    <w:rsid w:val="00257765"/>
    <w:rsid w:val="00266164"/>
    <w:rsid w:val="0027050D"/>
    <w:rsid w:val="0028417B"/>
    <w:rsid w:val="0029502C"/>
    <w:rsid w:val="002A13BC"/>
    <w:rsid w:val="002A5267"/>
    <w:rsid w:val="002A5BB8"/>
    <w:rsid w:val="002C5A6B"/>
    <w:rsid w:val="002D0858"/>
    <w:rsid w:val="002E5D5C"/>
    <w:rsid w:val="002E6FE6"/>
    <w:rsid w:val="00306E39"/>
    <w:rsid w:val="00307970"/>
    <w:rsid w:val="00333FC1"/>
    <w:rsid w:val="003519DE"/>
    <w:rsid w:val="003554A8"/>
    <w:rsid w:val="00355729"/>
    <w:rsid w:val="00363FA2"/>
    <w:rsid w:val="00371397"/>
    <w:rsid w:val="003749E5"/>
    <w:rsid w:val="003779C3"/>
    <w:rsid w:val="0038022F"/>
    <w:rsid w:val="0038123A"/>
    <w:rsid w:val="0038281E"/>
    <w:rsid w:val="00384A75"/>
    <w:rsid w:val="00396EE0"/>
    <w:rsid w:val="003A026C"/>
    <w:rsid w:val="003A3357"/>
    <w:rsid w:val="003A76CA"/>
    <w:rsid w:val="003C7BB8"/>
    <w:rsid w:val="003D7A24"/>
    <w:rsid w:val="003D7A81"/>
    <w:rsid w:val="003E289B"/>
    <w:rsid w:val="003E5077"/>
    <w:rsid w:val="003F497A"/>
    <w:rsid w:val="0040166A"/>
    <w:rsid w:val="00410B10"/>
    <w:rsid w:val="00411803"/>
    <w:rsid w:val="00411BD9"/>
    <w:rsid w:val="00411E39"/>
    <w:rsid w:val="004165FF"/>
    <w:rsid w:val="00421EBC"/>
    <w:rsid w:val="004243DD"/>
    <w:rsid w:val="004360C2"/>
    <w:rsid w:val="00450C49"/>
    <w:rsid w:val="004523FF"/>
    <w:rsid w:val="00456C96"/>
    <w:rsid w:val="004679F2"/>
    <w:rsid w:val="00470788"/>
    <w:rsid w:val="00473069"/>
    <w:rsid w:val="00477990"/>
    <w:rsid w:val="00477F44"/>
    <w:rsid w:val="00480289"/>
    <w:rsid w:val="00482774"/>
    <w:rsid w:val="0048293F"/>
    <w:rsid w:val="004845D5"/>
    <w:rsid w:val="004873EC"/>
    <w:rsid w:val="0049054C"/>
    <w:rsid w:val="00495952"/>
    <w:rsid w:val="00496F96"/>
    <w:rsid w:val="004A2F92"/>
    <w:rsid w:val="004B045B"/>
    <w:rsid w:val="004B3FF4"/>
    <w:rsid w:val="004C6B1A"/>
    <w:rsid w:val="004D30E3"/>
    <w:rsid w:val="004D5F1E"/>
    <w:rsid w:val="004E038E"/>
    <w:rsid w:val="004E4DF3"/>
    <w:rsid w:val="004E6233"/>
    <w:rsid w:val="004E6469"/>
    <w:rsid w:val="004F4154"/>
    <w:rsid w:val="004F4265"/>
    <w:rsid w:val="004F73C0"/>
    <w:rsid w:val="005037A8"/>
    <w:rsid w:val="0051019C"/>
    <w:rsid w:val="00521F70"/>
    <w:rsid w:val="00524A0B"/>
    <w:rsid w:val="00532593"/>
    <w:rsid w:val="0054154C"/>
    <w:rsid w:val="0054428A"/>
    <w:rsid w:val="0055102B"/>
    <w:rsid w:val="00552AD1"/>
    <w:rsid w:val="005764A6"/>
    <w:rsid w:val="00584BE9"/>
    <w:rsid w:val="005872C3"/>
    <w:rsid w:val="00587F6E"/>
    <w:rsid w:val="0059253F"/>
    <w:rsid w:val="005A22E0"/>
    <w:rsid w:val="005B2F10"/>
    <w:rsid w:val="005B6CC3"/>
    <w:rsid w:val="005C523B"/>
    <w:rsid w:val="005C6571"/>
    <w:rsid w:val="005D7854"/>
    <w:rsid w:val="005E63EA"/>
    <w:rsid w:val="005E703E"/>
    <w:rsid w:val="005F04E3"/>
    <w:rsid w:val="005F0713"/>
    <w:rsid w:val="005F1CD9"/>
    <w:rsid w:val="005F393F"/>
    <w:rsid w:val="005F555B"/>
    <w:rsid w:val="005F5E39"/>
    <w:rsid w:val="005F6018"/>
    <w:rsid w:val="00601F31"/>
    <w:rsid w:val="00611114"/>
    <w:rsid w:val="00614AAA"/>
    <w:rsid w:val="00615558"/>
    <w:rsid w:val="006207CA"/>
    <w:rsid w:val="00620916"/>
    <w:rsid w:val="0062757B"/>
    <w:rsid w:val="006332B0"/>
    <w:rsid w:val="00641093"/>
    <w:rsid w:val="0064165D"/>
    <w:rsid w:val="00642552"/>
    <w:rsid w:val="00651999"/>
    <w:rsid w:val="00653917"/>
    <w:rsid w:val="006570E4"/>
    <w:rsid w:val="006645C3"/>
    <w:rsid w:val="00664912"/>
    <w:rsid w:val="00666510"/>
    <w:rsid w:val="00666E16"/>
    <w:rsid w:val="00675F04"/>
    <w:rsid w:val="00681E84"/>
    <w:rsid w:val="00682DC6"/>
    <w:rsid w:val="0068626B"/>
    <w:rsid w:val="00686D8C"/>
    <w:rsid w:val="00687F42"/>
    <w:rsid w:val="006935CA"/>
    <w:rsid w:val="0069411A"/>
    <w:rsid w:val="006A34A5"/>
    <w:rsid w:val="006A6CDF"/>
    <w:rsid w:val="006C3C85"/>
    <w:rsid w:val="006D1E7D"/>
    <w:rsid w:val="006D252A"/>
    <w:rsid w:val="006D5926"/>
    <w:rsid w:val="006D6636"/>
    <w:rsid w:val="006E47C6"/>
    <w:rsid w:val="006F2665"/>
    <w:rsid w:val="006F447B"/>
    <w:rsid w:val="006F4D75"/>
    <w:rsid w:val="006F4FB2"/>
    <w:rsid w:val="007029B1"/>
    <w:rsid w:val="00704D2A"/>
    <w:rsid w:val="0070528F"/>
    <w:rsid w:val="007110C9"/>
    <w:rsid w:val="0071684F"/>
    <w:rsid w:val="00732A0D"/>
    <w:rsid w:val="0074302A"/>
    <w:rsid w:val="00743088"/>
    <w:rsid w:val="007450CB"/>
    <w:rsid w:val="0076596A"/>
    <w:rsid w:val="007673C4"/>
    <w:rsid w:val="007706F1"/>
    <w:rsid w:val="0077342E"/>
    <w:rsid w:val="00777608"/>
    <w:rsid w:val="00782774"/>
    <w:rsid w:val="00790400"/>
    <w:rsid w:val="00792BAB"/>
    <w:rsid w:val="007A176B"/>
    <w:rsid w:val="007A42DF"/>
    <w:rsid w:val="007A6C06"/>
    <w:rsid w:val="007A7EE8"/>
    <w:rsid w:val="007B6009"/>
    <w:rsid w:val="007C052C"/>
    <w:rsid w:val="007C110D"/>
    <w:rsid w:val="007D01E5"/>
    <w:rsid w:val="007E0D2C"/>
    <w:rsid w:val="007E4639"/>
    <w:rsid w:val="007F1B37"/>
    <w:rsid w:val="007F3134"/>
    <w:rsid w:val="007F33B7"/>
    <w:rsid w:val="007F57C7"/>
    <w:rsid w:val="00803F39"/>
    <w:rsid w:val="0080701A"/>
    <w:rsid w:val="0080716D"/>
    <w:rsid w:val="008123D1"/>
    <w:rsid w:val="008223E8"/>
    <w:rsid w:val="00823E94"/>
    <w:rsid w:val="00824B4C"/>
    <w:rsid w:val="0083452C"/>
    <w:rsid w:val="0084075A"/>
    <w:rsid w:val="00845569"/>
    <w:rsid w:val="008536E1"/>
    <w:rsid w:val="00853A70"/>
    <w:rsid w:val="008544E1"/>
    <w:rsid w:val="008558BB"/>
    <w:rsid w:val="00863E5A"/>
    <w:rsid w:val="008721AB"/>
    <w:rsid w:val="0087393F"/>
    <w:rsid w:val="008966FC"/>
    <w:rsid w:val="008A11F1"/>
    <w:rsid w:val="008A6DAF"/>
    <w:rsid w:val="008C3D84"/>
    <w:rsid w:val="008C68AF"/>
    <w:rsid w:val="008D0A58"/>
    <w:rsid w:val="008D16F1"/>
    <w:rsid w:val="008E130A"/>
    <w:rsid w:val="008E1842"/>
    <w:rsid w:val="008E4412"/>
    <w:rsid w:val="008E4451"/>
    <w:rsid w:val="008F69EA"/>
    <w:rsid w:val="008F7373"/>
    <w:rsid w:val="00905B19"/>
    <w:rsid w:val="009113F2"/>
    <w:rsid w:val="00916052"/>
    <w:rsid w:val="00921CB1"/>
    <w:rsid w:val="00930A07"/>
    <w:rsid w:val="00931CA7"/>
    <w:rsid w:val="00931E13"/>
    <w:rsid w:val="009368EE"/>
    <w:rsid w:val="009436C5"/>
    <w:rsid w:val="00947245"/>
    <w:rsid w:val="0096284F"/>
    <w:rsid w:val="00967505"/>
    <w:rsid w:val="009832ED"/>
    <w:rsid w:val="00983E8B"/>
    <w:rsid w:val="00990D62"/>
    <w:rsid w:val="00996995"/>
    <w:rsid w:val="00996F0B"/>
    <w:rsid w:val="009A40A4"/>
    <w:rsid w:val="009B3503"/>
    <w:rsid w:val="009B6992"/>
    <w:rsid w:val="009D0751"/>
    <w:rsid w:val="009D1618"/>
    <w:rsid w:val="009D1FBD"/>
    <w:rsid w:val="009D44C0"/>
    <w:rsid w:val="009D5C3A"/>
    <w:rsid w:val="009E1E5D"/>
    <w:rsid w:val="009E6DF9"/>
    <w:rsid w:val="009E76C1"/>
    <w:rsid w:val="009F0D1A"/>
    <w:rsid w:val="009F0D51"/>
    <w:rsid w:val="009F0FE3"/>
    <w:rsid w:val="009F3A8B"/>
    <w:rsid w:val="009F7530"/>
    <w:rsid w:val="00A01EB1"/>
    <w:rsid w:val="00A05C36"/>
    <w:rsid w:val="00A1193B"/>
    <w:rsid w:val="00A1548C"/>
    <w:rsid w:val="00A158C6"/>
    <w:rsid w:val="00A229F8"/>
    <w:rsid w:val="00A2324E"/>
    <w:rsid w:val="00A232A2"/>
    <w:rsid w:val="00A2775A"/>
    <w:rsid w:val="00A40EF5"/>
    <w:rsid w:val="00A43DB5"/>
    <w:rsid w:val="00A50622"/>
    <w:rsid w:val="00A50A6D"/>
    <w:rsid w:val="00A60DF5"/>
    <w:rsid w:val="00A631DB"/>
    <w:rsid w:val="00A725EE"/>
    <w:rsid w:val="00A74376"/>
    <w:rsid w:val="00A76EDF"/>
    <w:rsid w:val="00A90FF2"/>
    <w:rsid w:val="00A9701A"/>
    <w:rsid w:val="00AA29BA"/>
    <w:rsid w:val="00AB5454"/>
    <w:rsid w:val="00AC2E08"/>
    <w:rsid w:val="00AD2417"/>
    <w:rsid w:val="00AD4C85"/>
    <w:rsid w:val="00AE4589"/>
    <w:rsid w:val="00AE6DCB"/>
    <w:rsid w:val="00AE7674"/>
    <w:rsid w:val="00AF0635"/>
    <w:rsid w:val="00AF070E"/>
    <w:rsid w:val="00AF1EE7"/>
    <w:rsid w:val="00B03984"/>
    <w:rsid w:val="00B121E3"/>
    <w:rsid w:val="00B12F4E"/>
    <w:rsid w:val="00B13CA1"/>
    <w:rsid w:val="00B15F97"/>
    <w:rsid w:val="00B24191"/>
    <w:rsid w:val="00B357CD"/>
    <w:rsid w:val="00B367B4"/>
    <w:rsid w:val="00B47554"/>
    <w:rsid w:val="00B47E4F"/>
    <w:rsid w:val="00B517D5"/>
    <w:rsid w:val="00B53CF3"/>
    <w:rsid w:val="00B53F0A"/>
    <w:rsid w:val="00B553B3"/>
    <w:rsid w:val="00B632B1"/>
    <w:rsid w:val="00B7415E"/>
    <w:rsid w:val="00B83A01"/>
    <w:rsid w:val="00B90B06"/>
    <w:rsid w:val="00BA24C1"/>
    <w:rsid w:val="00BA568D"/>
    <w:rsid w:val="00BB0F28"/>
    <w:rsid w:val="00BB1F2B"/>
    <w:rsid w:val="00BB508F"/>
    <w:rsid w:val="00BB5144"/>
    <w:rsid w:val="00BE0DDC"/>
    <w:rsid w:val="00BE13B8"/>
    <w:rsid w:val="00BE20C8"/>
    <w:rsid w:val="00BF026E"/>
    <w:rsid w:val="00BF3377"/>
    <w:rsid w:val="00C017C4"/>
    <w:rsid w:val="00C14329"/>
    <w:rsid w:val="00C15D82"/>
    <w:rsid w:val="00C26E69"/>
    <w:rsid w:val="00C3065E"/>
    <w:rsid w:val="00C34879"/>
    <w:rsid w:val="00C42FEE"/>
    <w:rsid w:val="00C44CEB"/>
    <w:rsid w:val="00C52537"/>
    <w:rsid w:val="00C5612A"/>
    <w:rsid w:val="00C6560C"/>
    <w:rsid w:val="00C65E5A"/>
    <w:rsid w:val="00C71C91"/>
    <w:rsid w:val="00C76215"/>
    <w:rsid w:val="00C7674F"/>
    <w:rsid w:val="00C810B7"/>
    <w:rsid w:val="00C92828"/>
    <w:rsid w:val="00C92E49"/>
    <w:rsid w:val="00C932C1"/>
    <w:rsid w:val="00C93DB8"/>
    <w:rsid w:val="00C95770"/>
    <w:rsid w:val="00C95C57"/>
    <w:rsid w:val="00CB0ACA"/>
    <w:rsid w:val="00CB6249"/>
    <w:rsid w:val="00CC0980"/>
    <w:rsid w:val="00CC1683"/>
    <w:rsid w:val="00CD2661"/>
    <w:rsid w:val="00CD545C"/>
    <w:rsid w:val="00CE0AFC"/>
    <w:rsid w:val="00CE30E9"/>
    <w:rsid w:val="00CE4F80"/>
    <w:rsid w:val="00CE6516"/>
    <w:rsid w:val="00CE66AA"/>
    <w:rsid w:val="00CE6869"/>
    <w:rsid w:val="00CF5CA9"/>
    <w:rsid w:val="00CF64C5"/>
    <w:rsid w:val="00D04874"/>
    <w:rsid w:val="00D14A1D"/>
    <w:rsid w:val="00D1681B"/>
    <w:rsid w:val="00D27A2D"/>
    <w:rsid w:val="00D3312C"/>
    <w:rsid w:val="00D3418B"/>
    <w:rsid w:val="00D35F48"/>
    <w:rsid w:val="00D41B2D"/>
    <w:rsid w:val="00D452AB"/>
    <w:rsid w:val="00D473C6"/>
    <w:rsid w:val="00D51878"/>
    <w:rsid w:val="00D61B67"/>
    <w:rsid w:val="00D72BBD"/>
    <w:rsid w:val="00D759DC"/>
    <w:rsid w:val="00D84970"/>
    <w:rsid w:val="00D849CF"/>
    <w:rsid w:val="00D862C1"/>
    <w:rsid w:val="00D866BF"/>
    <w:rsid w:val="00D9180D"/>
    <w:rsid w:val="00D945BE"/>
    <w:rsid w:val="00D95B9E"/>
    <w:rsid w:val="00DA0335"/>
    <w:rsid w:val="00DA5F3C"/>
    <w:rsid w:val="00DB0230"/>
    <w:rsid w:val="00DB38B0"/>
    <w:rsid w:val="00DB54BA"/>
    <w:rsid w:val="00DC21EA"/>
    <w:rsid w:val="00DE42EA"/>
    <w:rsid w:val="00DE55CF"/>
    <w:rsid w:val="00DE64F3"/>
    <w:rsid w:val="00DF25A4"/>
    <w:rsid w:val="00E01D3A"/>
    <w:rsid w:val="00E108EB"/>
    <w:rsid w:val="00E14F4C"/>
    <w:rsid w:val="00E35E87"/>
    <w:rsid w:val="00E370D6"/>
    <w:rsid w:val="00E41C14"/>
    <w:rsid w:val="00E43FB5"/>
    <w:rsid w:val="00E44483"/>
    <w:rsid w:val="00E5086E"/>
    <w:rsid w:val="00E72202"/>
    <w:rsid w:val="00E74A09"/>
    <w:rsid w:val="00EA117E"/>
    <w:rsid w:val="00EA56D9"/>
    <w:rsid w:val="00EA5A0C"/>
    <w:rsid w:val="00EB014D"/>
    <w:rsid w:val="00EC2CB9"/>
    <w:rsid w:val="00EC356A"/>
    <w:rsid w:val="00EC4445"/>
    <w:rsid w:val="00EC4AFE"/>
    <w:rsid w:val="00EC4B39"/>
    <w:rsid w:val="00EF29A5"/>
    <w:rsid w:val="00EF4D70"/>
    <w:rsid w:val="00F05DE9"/>
    <w:rsid w:val="00F13987"/>
    <w:rsid w:val="00F233EB"/>
    <w:rsid w:val="00F23CB1"/>
    <w:rsid w:val="00F23CE0"/>
    <w:rsid w:val="00F24199"/>
    <w:rsid w:val="00F276D7"/>
    <w:rsid w:val="00F31FC5"/>
    <w:rsid w:val="00F32C94"/>
    <w:rsid w:val="00F45F72"/>
    <w:rsid w:val="00F535FF"/>
    <w:rsid w:val="00F56707"/>
    <w:rsid w:val="00F60E48"/>
    <w:rsid w:val="00F73D4C"/>
    <w:rsid w:val="00F77CAA"/>
    <w:rsid w:val="00F80966"/>
    <w:rsid w:val="00F81918"/>
    <w:rsid w:val="00F837BE"/>
    <w:rsid w:val="00F94FF4"/>
    <w:rsid w:val="00FA4381"/>
    <w:rsid w:val="00FA5E92"/>
    <w:rsid w:val="00FA6913"/>
    <w:rsid w:val="00FB101B"/>
    <w:rsid w:val="00FB492A"/>
    <w:rsid w:val="00FC5442"/>
    <w:rsid w:val="00FD2C8C"/>
    <w:rsid w:val="00FE2B47"/>
    <w:rsid w:val="00FE36CF"/>
    <w:rsid w:val="00FE5141"/>
    <w:rsid w:val="00FE78BC"/>
    <w:rsid w:val="01EA75B4"/>
    <w:rsid w:val="05A52240"/>
    <w:rsid w:val="06B33218"/>
    <w:rsid w:val="0AA066C7"/>
    <w:rsid w:val="0CDB56CF"/>
    <w:rsid w:val="0DAA3098"/>
    <w:rsid w:val="0ECE6D6E"/>
    <w:rsid w:val="11472363"/>
    <w:rsid w:val="133110F2"/>
    <w:rsid w:val="176B23CC"/>
    <w:rsid w:val="18D9106A"/>
    <w:rsid w:val="1AAA6261"/>
    <w:rsid w:val="1C1B3CD7"/>
    <w:rsid w:val="1CCF40A6"/>
    <w:rsid w:val="1EF855AF"/>
    <w:rsid w:val="2C496F84"/>
    <w:rsid w:val="30F61DA2"/>
    <w:rsid w:val="34872D67"/>
    <w:rsid w:val="401108C1"/>
    <w:rsid w:val="404A7621"/>
    <w:rsid w:val="41C30675"/>
    <w:rsid w:val="42812070"/>
    <w:rsid w:val="458F7BAD"/>
    <w:rsid w:val="49440AB4"/>
    <w:rsid w:val="4EC433BA"/>
    <w:rsid w:val="4FB8295B"/>
    <w:rsid w:val="4FC43207"/>
    <w:rsid w:val="52E9175A"/>
    <w:rsid w:val="54C30F29"/>
    <w:rsid w:val="55AC2837"/>
    <w:rsid w:val="58227C83"/>
    <w:rsid w:val="58E27DC8"/>
    <w:rsid w:val="5C933D16"/>
    <w:rsid w:val="5CA3077B"/>
    <w:rsid w:val="648C2E53"/>
    <w:rsid w:val="6519544E"/>
    <w:rsid w:val="65A97934"/>
    <w:rsid w:val="688029EB"/>
    <w:rsid w:val="692D03BA"/>
    <w:rsid w:val="6C171CBB"/>
    <w:rsid w:val="6D2E08B1"/>
    <w:rsid w:val="6E665D36"/>
    <w:rsid w:val="707061DB"/>
    <w:rsid w:val="722A7E95"/>
    <w:rsid w:val="74D1121B"/>
    <w:rsid w:val="75F3672A"/>
    <w:rsid w:val="76365152"/>
    <w:rsid w:val="77500B77"/>
    <w:rsid w:val="7A4056BD"/>
    <w:rsid w:val="7C071BE2"/>
    <w:rsid w:val="7E1311C3"/>
    <w:rsid w:val="7EC86E6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  <w:style w:type="paragraph" w:customStyle="1" w:styleId="7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2049</Words>
  <Characters>11681</Characters>
  <Lines>97</Lines>
  <Paragraphs>27</Paragraphs>
  <TotalTime>0</TotalTime>
  <ScaleCrop>false</ScaleCrop>
  <LinksUpToDate>false</LinksUpToDate>
  <CharactersWithSpaces>13703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2016-09-27T01:16:00Z</dcterms:created>
  <dc:creator>l</dc:creator>
  <cp:lastModifiedBy>wq</cp:lastModifiedBy>
  <cp:lastPrinted>2018-09-12T07:32:00Z</cp:lastPrinted>
  <dcterms:modified xsi:type="dcterms:W3CDTF">2018-09-12T09:43:01Z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