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E7" w:rsidRDefault="00885FE7"/>
    <w:p w:rsidR="00885FE7" w:rsidRDefault="00024259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>
        <w:rPr>
          <w:rFonts w:hint="eastAsia"/>
          <w:b/>
          <w:bCs/>
          <w:szCs w:val="21"/>
        </w:rPr>
        <w:t>附件：</w:t>
      </w:r>
      <w:r>
        <w:rPr>
          <w:rFonts w:hint="eastAsia"/>
          <w:b/>
        </w:rPr>
        <w:t>无水磷酸氢二钠</w:t>
      </w:r>
      <w:r>
        <w:rPr>
          <w:rFonts w:hint="eastAsia"/>
          <w:b/>
          <w:bCs/>
          <w:szCs w:val="21"/>
        </w:rPr>
        <w:t>药用辅料标准草案公示稿</w:t>
      </w:r>
    </w:p>
    <w:p w:rsidR="00885FE7" w:rsidRDefault="00885FE7"/>
    <w:p w:rsidR="00885FE7" w:rsidRDefault="00885FE7"/>
    <w:p w:rsidR="00885FE7" w:rsidRDefault="0002425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无水磷酸氢二钠</w:t>
      </w:r>
      <w:r>
        <w:rPr>
          <w:rFonts w:asciiTheme="minorEastAsia" w:hAnsiTheme="minorEastAsia" w:hint="eastAsia"/>
          <w:b/>
          <w:sz w:val="28"/>
          <w:szCs w:val="28"/>
        </w:rPr>
        <w:t>拟修订</w:t>
      </w:r>
      <w:r>
        <w:rPr>
          <w:rFonts w:asciiTheme="minorEastAsia" w:hAnsiTheme="minorEastAsia"/>
          <w:b/>
          <w:sz w:val="28"/>
          <w:szCs w:val="28"/>
        </w:rPr>
        <w:t>内容</w:t>
      </w:r>
      <w:r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885FE7" w:rsidRDefault="00885FE7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5"/>
        <w:tblW w:w="9067" w:type="dxa"/>
        <w:jc w:val="center"/>
        <w:tblLook w:val="04A0"/>
      </w:tblPr>
      <w:tblGrid>
        <w:gridCol w:w="1980"/>
        <w:gridCol w:w="4252"/>
        <w:gridCol w:w="2835"/>
      </w:tblGrid>
      <w:tr w:rsidR="00885FE7">
        <w:trPr>
          <w:jc w:val="center"/>
        </w:trPr>
        <w:tc>
          <w:tcPr>
            <w:tcW w:w="1980" w:type="dxa"/>
          </w:tcPr>
          <w:p w:rsidR="00885FE7" w:rsidRDefault="000242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《中国药典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年版</w:t>
            </w:r>
            <w:r>
              <w:rPr>
                <w:szCs w:val="21"/>
              </w:rPr>
              <w:t>四部</w:t>
            </w:r>
            <w:r>
              <w:rPr>
                <w:rFonts w:hint="eastAsia"/>
                <w:szCs w:val="21"/>
              </w:rPr>
              <w:t>无水磷酸氢二钠</w:t>
            </w:r>
          </w:p>
        </w:tc>
        <w:tc>
          <w:tcPr>
            <w:tcW w:w="4252" w:type="dxa"/>
          </w:tcPr>
          <w:p w:rsidR="00885FE7" w:rsidRDefault="000242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拟修订为</w:t>
            </w:r>
          </w:p>
        </w:tc>
        <w:tc>
          <w:tcPr>
            <w:tcW w:w="2835" w:type="dxa"/>
          </w:tcPr>
          <w:p w:rsidR="00885FE7" w:rsidRDefault="000242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修订</w:t>
            </w:r>
            <w:r>
              <w:rPr>
                <w:szCs w:val="21"/>
              </w:rPr>
              <w:t>说明</w:t>
            </w:r>
          </w:p>
        </w:tc>
      </w:tr>
      <w:tr w:rsidR="00885FE7">
        <w:trPr>
          <w:trHeight w:val="712"/>
          <w:jc w:val="center"/>
        </w:trPr>
        <w:tc>
          <w:tcPr>
            <w:tcW w:w="1980" w:type="dxa"/>
          </w:tcPr>
          <w:p w:rsidR="00885FE7" w:rsidRDefault="00024259" w:rsidP="00FC5F8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 w:rsidR="00FC5F82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砷盐</w:t>
            </w:r>
          </w:p>
        </w:tc>
        <w:tc>
          <w:tcPr>
            <w:tcW w:w="4252" w:type="dxa"/>
          </w:tcPr>
          <w:p w:rsidR="00885FE7" w:rsidRDefault="000242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 w:rsidR="00FC5F82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砷盐</w:t>
            </w:r>
          </w:p>
        </w:tc>
        <w:tc>
          <w:tcPr>
            <w:tcW w:w="2835" w:type="dxa"/>
            <w:vMerge w:val="restart"/>
          </w:tcPr>
          <w:p w:rsidR="00885FE7" w:rsidRDefault="00024259">
            <w:pPr>
              <w:spacing w:line="288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根据</w:t>
            </w:r>
            <w:r>
              <w:rPr>
                <w:rFonts w:ascii="宋体" w:hAnsi="宋体" w:hint="eastAsia"/>
              </w:rPr>
              <w:t>ICH Q3D</w:t>
            </w:r>
            <w:r>
              <w:rPr>
                <w:rFonts w:ascii="宋体" w:hAnsi="宋体" w:hint="eastAsia"/>
              </w:rPr>
              <w:t>指导原则，对本品的元素杂质进行评估后进行修订。</w:t>
            </w:r>
          </w:p>
          <w:p w:rsidR="00885FE7" w:rsidRDefault="00885FE7">
            <w:pPr>
              <w:spacing w:line="288" w:lineRule="auto"/>
              <w:rPr>
                <w:szCs w:val="21"/>
              </w:rPr>
            </w:pPr>
          </w:p>
        </w:tc>
      </w:tr>
      <w:tr w:rsidR="00885FE7">
        <w:trPr>
          <w:trHeight w:val="712"/>
          <w:jc w:val="center"/>
        </w:trPr>
        <w:tc>
          <w:tcPr>
            <w:tcW w:w="1980" w:type="dxa"/>
          </w:tcPr>
          <w:p w:rsidR="00885FE7" w:rsidRDefault="0002425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4252" w:type="dxa"/>
          </w:tcPr>
          <w:p w:rsidR="00885FE7" w:rsidRDefault="00024259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增加注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为满足</w:t>
            </w:r>
            <w:r>
              <w:rPr>
                <w:szCs w:val="21"/>
              </w:rPr>
              <w:t>制剂安全</w:t>
            </w: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>和有效性要求，</w:t>
            </w:r>
            <w:r>
              <w:rPr>
                <w:rFonts w:hint="eastAsia"/>
                <w:szCs w:val="21"/>
              </w:rPr>
              <w:t>必要时</w:t>
            </w:r>
            <w:r>
              <w:rPr>
                <w:szCs w:val="21"/>
              </w:rPr>
              <w:t>，可</w:t>
            </w:r>
            <w:r>
              <w:rPr>
                <w:rFonts w:hint="eastAsia"/>
                <w:szCs w:val="21"/>
              </w:rPr>
              <w:t>对本品</w:t>
            </w:r>
            <w:r>
              <w:rPr>
                <w:rFonts w:hint="eastAsia"/>
                <w:szCs w:val="21"/>
              </w:rPr>
              <w:t>中的元素杂质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镍</w:t>
            </w:r>
            <w:r>
              <w:rPr>
                <w:szCs w:val="21"/>
              </w:rPr>
              <w:t>进行控制</w:t>
            </w:r>
            <w:r>
              <w:rPr>
                <w:rFonts w:hint="eastAsia"/>
                <w:szCs w:val="21"/>
              </w:rPr>
              <w:t>。</w:t>
            </w:r>
          </w:p>
          <w:p w:rsidR="00885FE7" w:rsidRDefault="00885FE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</w:tcPr>
          <w:p w:rsidR="00885FE7" w:rsidRDefault="00885FE7">
            <w:pPr>
              <w:spacing w:line="288" w:lineRule="auto"/>
              <w:rPr>
                <w:szCs w:val="21"/>
              </w:rPr>
            </w:pPr>
          </w:p>
        </w:tc>
      </w:tr>
    </w:tbl>
    <w:p w:rsidR="00885FE7" w:rsidRDefault="00885FE7">
      <w:pPr>
        <w:rPr>
          <w:szCs w:val="21"/>
        </w:rPr>
      </w:pPr>
    </w:p>
    <w:p w:rsidR="00885FE7" w:rsidRDefault="00885FE7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4A0"/>
      </w:tblPr>
      <w:tblGrid>
        <w:gridCol w:w="8565"/>
      </w:tblGrid>
      <w:tr w:rsidR="00885FE7">
        <w:trPr>
          <w:trHeight w:val="671"/>
        </w:trPr>
        <w:tc>
          <w:tcPr>
            <w:tcW w:w="8565" w:type="dxa"/>
          </w:tcPr>
          <w:p w:rsidR="00885FE7" w:rsidRDefault="000242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湖南省药品</w:t>
            </w:r>
            <w:r>
              <w:rPr>
                <w:szCs w:val="21"/>
              </w:rPr>
              <w:t>检验检测</w:t>
            </w:r>
            <w:r>
              <w:rPr>
                <w:rFonts w:hint="eastAsia"/>
                <w:szCs w:val="21"/>
              </w:rPr>
              <w:t>研究院</w:t>
            </w:r>
          </w:p>
          <w:p w:rsidR="00885FE7" w:rsidRDefault="00885FE7">
            <w:pPr>
              <w:rPr>
                <w:szCs w:val="21"/>
              </w:rPr>
            </w:pPr>
          </w:p>
        </w:tc>
      </w:tr>
    </w:tbl>
    <w:p w:rsidR="00885FE7" w:rsidRDefault="00885FE7">
      <w:pPr>
        <w:jc w:val="center"/>
        <w:rPr>
          <w:sz w:val="28"/>
          <w:szCs w:val="28"/>
        </w:rPr>
      </w:pPr>
    </w:p>
    <w:p w:rsidR="00885FE7" w:rsidRDefault="00885FE7">
      <w:pPr>
        <w:jc w:val="center"/>
        <w:rPr>
          <w:sz w:val="28"/>
          <w:szCs w:val="28"/>
        </w:rPr>
        <w:sectPr w:rsidR="00885FE7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5FE7" w:rsidRDefault="00885FE7">
      <w:pPr>
        <w:jc w:val="center"/>
        <w:rPr>
          <w:sz w:val="28"/>
          <w:szCs w:val="28"/>
        </w:rPr>
      </w:pPr>
    </w:p>
    <w:sectPr w:rsidR="00885FE7" w:rsidSect="00885FE7">
      <w:type w:val="continuous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259" w:rsidRDefault="00024259" w:rsidP="00885FE7">
      <w:r>
        <w:separator/>
      </w:r>
    </w:p>
  </w:endnote>
  <w:endnote w:type="continuationSeparator" w:id="1">
    <w:p w:rsidR="00024259" w:rsidRDefault="00024259" w:rsidP="0088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259" w:rsidRDefault="00024259" w:rsidP="00885FE7">
      <w:r>
        <w:separator/>
      </w:r>
    </w:p>
  </w:footnote>
  <w:footnote w:type="continuationSeparator" w:id="1">
    <w:p w:rsidR="00024259" w:rsidRDefault="00024259" w:rsidP="00885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E7" w:rsidRDefault="00885FE7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E7" w:rsidRDefault="00885FE7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  <w:r w:rsidR="00024259">
      <w:rPr>
        <w:rFonts w:hint="eastAsia"/>
      </w:rPr>
      <w:t>2</w:t>
    </w:r>
    <w:r w:rsidR="00024259">
      <w:t>024</w:t>
    </w:r>
    <w:r w:rsidR="00024259">
      <w:rPr>
        <w:rFonts w:hint="eastAsia"/>
      </w:rPr>
      <w:t>年</w:t>
    </w:r>
    <w:r w:rsidR="00024259">
      <w:t>5</w:t>
    </w:r>
    <w:r w:rsidR="00024259">
      <w:rPr>
        <w:rFonts w:hint="eastAsia"/>
      </w:rPr>
      <w:t>月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E7" w:rsidRDefault="00885FE7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jNTE1YTk0NmI2NGQ5NWVjYjAxMTZhYTQyMjJlNTQifQ=="/>
  </w:docVars>
  <w:rsids>
    <w:rsidRoot w:val="00914836"/>
    <w:rsid w:val="00024259"/>
    <w:rsid w:val="000C2ADC"/>
    <w:rsid w:val="00121732"/>
    <w:rsid w:val="00121E52"/>
    <w:rsid w:val="00153BBF"/>
    <w:rsid w:val="001826E8"/>
    <w:rsid w:val="001866A1"/>
    <w:rsid w:val="001A0C81"/>
    <w:rsid w:val="001F545F"/>
    <w:rsid w:val="00273D0D"/>
    <w:rsid w:val="0030138D"/>
    <w:rsid w:val="004046C4"/>
    <w:rsid w:val="004F1A91"/>
    <w:rsid w:val="004F42A7"/>
    <w:rsid w:val="00594098"/>
    <w:rsid w:val="005A3409"/>
    <w:rsid w:val="005B2F69"/>
    <w:rsid w:val="005C1DF1"/>
    <w:rsid w:val="00660D4C"/>
    <w:rsid w:val="006A2461"/>
    <w:rsid w:val="006F0519"/>
    <w:rsid w:val="00742C01"/>
    <w:rsid w:val="0077432D"/>
    <w:rsid w:val="007943BD"/>
    <w:rsid w:val="007968E5"/>
    <w:rsid w:val="007F531C"/>
    <w:rsid w:val="00826253"/>
    <w:rsid w:val="008352E8"/>
    <w:rsid w:val="00885FE7"/>
    <w:rsid w:val="00890881"/>
    <w:rsid w:val="008966D9"/>
    <w:rsid w:val="008F57C6"/>
    <w:rsid w:val="00914836"/>
    <w:rsid w:val="00937BB9"/>
    <w:rsid w:val="00966D42"/>
    <w:rsid w:val="00996B20"/>
    <w:rsid w:val="009C567B"/>
    <w:rsid w:val="009E7710"/>
    <w:rsid w:val="009E7933"/>
    <w:rsid w:val="00A02D3E"/>
    <w:rsid w:val="00A57615"/>
    <w:rsid w:val="00AC2C5D"/>
    <w:rsid w:val="00B27D43"/>
    <w:rsid w:val="00B3206B"/>
    <w:rsid w:val="00B62ACF"/>
    <w:rsid w:val="00B75E74"/>
    <w:rsid w:val="00BE004D"/>
    <w:rsid w:val="00C17E66"/>
    <w:rsid w:val="00CD59EC"/>
    <w:rsid w:val="00D36EDF"/>
    <w:rsid w:val="00D76765"/>
    <w:rsid w:val="00E10546"/>
    <w:rsid w:val="00E723DF"/>
    <w:rsid w:val="00E972B2"/>
    <w:rsid w:val="00ED50AA"/>
    <w:rsid w:val="00F247EF"/>
    <w:rsid w:val="00F2587A"/>
    <w:rsid w:val="00FC5F82"/>
    <w:rsid w:val="0C325A8F"/>
    <w:rsid w:val="1BF46484"/>
    <w:rsid w:val="32AA59F9"/>
    <w:rsid w:val="3AFC0E8B"/>
    <w:rsid w:val="58C71CAF"/>
    <w:rsid w:val="6B8D5A7C"/>
    <w:rsid w:val="73013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E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5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8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rsid w:val="00885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85F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85F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陈蕾</dc:creator>
  <cp:lastModifiedBy>蔡立荣</cp:lastModifiedBy>
  <cp:revision>5</cp:revision>
  <cp:lastPrinted>2024-03-07T07:52:00Z</cp:lastPrinted>
  <dcterms:created xsi:type="dcterms:W3CDTF">2024-05-22T03:40:00Z</dcterms:created>
  <dcterms:modified xsi:type="dcterms:W3CDTF">2024-05-24T02:17:00Z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679892396B8D4323B0F150AF04FA9CB5_12</vt:lpwstr>
  </property>
</Properties>
</file>