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highlight w:val="none"/>
          <w:u w:val="none"/>
        </w:rPr>
      </w:pP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highlight w:val="none"/>
          <w:u w:val="none"/>
          <w:shd w:val="clear" w:fill="FFFFFF"/>
          <w:vertAlign w:val="baseline"/>
        </w:rPr>
        <w:t>违约定点</w:t>
      </w: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highlight w:val="none"/>
          <w:u w:val="none"/>
          <w:shd w:val="clear" w:fill="FFFFFF"/>
          <w:vertAlign w:val="baseline"/>
          <w:lang w:val="en-US" w:eastAsia="zh-CN"/>
        </w:rPr>
        <w:t>医药</w:t>
      </w: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highlight w:val="none"/>
          <w:u w:val="none"/>
          <w:shd w:val="clear" w:fill="FFFFFF"/>
          <w:vertAlign w:val="baseline"/>
        </w:rPr>
        <w:t>机构名单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</w:pPr>
      <w:bookmarkStart w:name="_GoBack" w:id="0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  <w:t>一、违约定点零售药店（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  <w:t>家）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  <w:t>1.约谈：深圳市和君康大药房有限公司鑫茂分店。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  <w:t>2.解除协议：深圳市仁南大药房连锁有限责任公司博雅园分店、深圳市和君康大药房有限公司鑫茂分店、深圳市欧健药业有限公司光明和润分店。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Autospacing="0" w:line="560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  <w:t>二、违约定点医疗机构（8家）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Autospacing="0" w:line="560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  <w:t>约谈：深圳永福医院、深圳市宝安区妇幼保健院、深圳市眼科医院（深圳市眼科医院互联网医院）、中山大学附属第八医院（深圳福田）、鰲德堂大健康服务有限公司鰲德中医诊所、深圳市罗湖区人民医院、深圳远大肛肠医院、深圳市盐田区妇幼保健院。</w:t>
      </w:r>
    </w:p>
    <w:p>
      <w:pPr>
        <w:spacing w:line="560" w:lineRule="exact"/>
      </w:pPr>
    </w:p>
    <w:sectPr>
      <w:footerReference w:type="first" r:id="rId5"/>
      <w:footerReference w:type="default" r:id="rId3"/>
      <w:footerReference w:type="even" r:id="rId4"/>
      <w:pgSz w:w="11906" w:h="16838"/>
      <w:pgMar w:top="2098" w:right="1474" w:bottom="1984" w:left="1587" w:header="851" w:footer="1417" w:gutter="0"/>
      <w:pgNumType w:fmt="decimal"/>
      <w:cols w:space="425" w:num="1"/>
      <w:titlePg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Zjg0M2FiN2U4MWMyMWMzNjA5N2Y2NjYwMWFlMGUifQ=="/>
    <w:docVar w:name="KGWebUrl" w:val="http://szfile.sz.gov.cn//file/download?md5Path=a2e4a2ef90da4fd2c9e3844e16a7a4f8@48634&amp;webOffice=1&amp;identityId=3DAC412768DD6270CF695B79149EF658&amp;token=4b1531ba2d8e41b28eb595024903b67f&amp;identityId=3DAC412768DD6270CF695B79149EF658&amp;wjbh=B202218046&amp;hddyid=LCA010005_HD_01&amp;fileSrcName=2022_08_16_14_12_4_e6ee6d0a0f794e448467af00d803f5a0.docx"/>
  </w:docVars>
  <w:rsids>
    <w:rsidRoot w:val="6FA07050"/>
    <w:rsid w:val="02081B25"/>
    <w:rsid w:val="035A4CA3"/>
    <w:rsid w:val="07050960"/>
    <w:rsid w:val="09895A4E"/>
    <w:rsid w:val="1ABC0179"/>
    <w:rsid w:val="25CE081C"/>
    <w:rsid w:val="29167306"/>
    <w:rsid w:val="2C8B7784"/>
    <w:rsid w:val="34AB6685"/>
    <w:rsid w:val="37F27112"/>
    <w:rsid w:val="3E153F8D"/>
    <w:rsid w:val="4AB8026D"/>
    <w:rsid w:val="4BC44C6D"/>
    <w:rsid w:val="4D4B4102"/>
    <w:rsid w:val="57460B33"/>
    <w:rsid w:val="6FA07050"/>
    <w:rsid w:val="6FB1241D"/>
    <w:rsid w:val="6FB6C898"/>
    <w:rsid w:val="6FE7E4A3"/>
    <w:rsid w:val="7162407B"/>
    <w:rsid w:val="72B84501"/>
    <w:rsid w:val="7BA30986"/>
    <w:rsid w:val="BFBD9C3B"/>
    <w:rsid w:val="D5EA55C5"/>
    <w:rsid w:val="D5FFF3EF"/>
    <w:rsid w:val="FD7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2533</Words>
  <Characters>2578</Characters>
  <Lines>0</Lines>
  <Paragraphs>0</Paragraphs>
  <TotalTime>5</TotalTime>
  <ScaleCrop>false</ScaleCrop>
  <LinksUpToDate>false</LinksUpToDate>
  <CharactersWithSpaces>2676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2022-07-22T06:21:00Z</dcterms:created>
  <dc:creator>黄桂丹</dc:creator>
  <cp:lastModifiedBy>yuhan</cp:lastModifiedBy>
  <dcterms:modified xsi:type="dcterms:W3CDTF">2024-01-25T07:03:14Z</dcterms:modified>
  <dc:title>关于向社会通告2022年第二批违约定点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827143E97D8D82781922AF65695466F6</vt:lpwstr>
  </property>
</Properties>
</file>