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571" w:rsidR="004E09BD" w:rsidP="004E09BD" w:rsidRDefault="004E09BD" w14:paraId="0E65ABFF" w14:textId="77777777">
      <w:pPr>
        <w:adjustRightInd w:val="0"/>
        <w:snapToGrid w:val="0"/>
        <w:spacing w:after="0" w:line="560" w:lineRule="exact"/>
        <w:jc w:val="center"/>
        <w:rPr>
          <w:rFonts w:eastAsia="方正小标宋简体"/>
          <w:sz w:val="44"/>
          <w:szCs w:val="44"/>
        </w:rPr>
      </w:pPr>
      <w:proofErr w:type="gramStart"/>
      <w:r w:rsidRPr="00B85571">
        <w:rPr>
          <w:rFonts w:eastAsia="方正小标宋简体"/>
          <w:sz w:val="44"/>
          <w:szCs w:val="44"/>
        </w:rPr>
        <w:t>《</w:t>
      </w:r>
      <w:proofErr w:type="gramEnd"/>
      <w:r w:rsidRPr="00B85571">
        <w:rPr>
          <w:rFonts w:eastAsia="方正小标宋简体"/>
          <w:sz w:val="44"/>
          <w:szCs w:val="44"/>
        </w:rPr>
        <w:t>区卫生健康委贯彻落实〈提升行政执法质量三年行动计划（</w:t>
      </w:r>
      <w:r w:rsidRPr="00B85571">
        <w:rPr>
          <w:rFonts w:eastAsia="方正小标宋简体"/>
          <w:sz w:val="44"/>
          <w:szCs w:val="44"/>
        </w:rPr>
        <w:t>2023—2025</w:t>
      </w:r>
      <w:r w:rsidRPr="00B85571">
        <w:rPr>
          <w:rFonts w:eastAsia="方正小标宋简体"/>
          <w:sz w:val="44"/>
          <w:szCs w:val="44"/>
        </w:rPr>
        <w:t>年）〉</w:t>
      </w:r>
    </w:p>
    <w:p w:rsidRPr="00B85571" w:rsidR="004E09BD" w:rsidP="004E09BD" w:rsidRDefault="004E09BD" w14:paraId="360DE7DC" w14:textId="13325EA5">
      <w:pPr>
        <w:adjustRightInd w:val="0"/>
        <w:snapToGrid w:val="0"/>
        <w:spacing w:after="0" w:line="560" w:lineRule="exact"/>
        <w:jc w:val="center"/>
        <w:rPr>
          <w:rFonts w:eastAsia="方正小标宋简体"/>
          <w:sz w:val="44"/>
          <w:szCs w:val="44"/>
        </w:rPr>
      </w:pPr>
      <w:r w:rsidRPr="00B85571">
        <w:rPr>
          <w:rFonts w:eastAsia="方正小标宋简体"/>
          <w:sz w:val="44"/>
          <w:szCs w:val="44"/>
        </w:rPr>
        <w:t>工作方案</w:t>
      </w:r>
      <w:proofErr w:type="gramStart"/>
      <w:r w:rsidRPr="00B85571">
        <w:rPr>
          <w:rFonts w:eastAsia="方正小标宋简体"/>
          <w:sz w:val="44"/>
          <w:szCs w:val="44"/>
        </w:rPr>
        <w:t>》</w:t>
      </w:r>
      <w:proofErr w:type="gramEnd"/>
      <w:r w:rsidRPr="00B85571">
        <w:rPr>
          <w:rFonts w:eastAsia="方正小标宋简体"/>
          <w:sz w:val="44"/>
          <w:szCs w:val="44"/>
        </w:rPr>
        <w:t>政策解读</w:t>
      </w:r>
    </w:p>
    <w:p w:rsidRPr="00B85571" w:rsidR="004E09BD" w:rsidP="004E09BD" w:rsidRDefault="004E09BD" w14:paraId="5550B585" w14:textId="77777777">
      <w:pPr>
        <w:adjustRightInd w:val="0"/>
        <w:snapToGrid w:val="0"/>
        <w:spacing w:after="0" w:line="560" w:lineRule="exact"/>
        <w:ind w:firstLine="640" w:firstLineChars="200"/>
        <w:rPr>
          <w:rFonts w:eastAsia="仿宋_GB2312"/>
          <w:sz w:val="32"/>
        </w:rPr>
      </w:pPr>
    </w:p>
    <w:p w:rsidRPr="00B85571" w:rsidR="004E09BD" w:rsidP="004E09BD" w:rsidRDefault="004E09BD" w14:paraId="14509872" w14:textId="77777777">
      <w:pPr>
        <w:adjustRightInd w:val="0"/>
        <w:snapToGrid w:val="0"/>
        <w:spacing w:after="0" w:line="560" w:lineRule="exact"/>
        <w:ind w:firstLine="640" w:firstLineChars="200"/>
        <w:rPr>
          <w:rFonts w:eastAsia="黑体"/>
          <w:sz w:val="32"/>
        </w:rPr>
      </w:pPr>
      <w:r w:rsidRPr="00B85571">
        <w:rPr>
          <w:rFonts w:eastAsia="黑体"/>
          <w:sz w:val="32"/>
        </w:rPr>
        <w:t>一、出台背景</w:t>
      </w:r>
    </w:p>
    <w:p w:rsidR="00AA2999" w:rsidP="00AA2999" w:rsidRDefault="004E09BD" w14:paraId="57717E81" w14:textId="60C92E4E">
      <w:pPr>
        <w:adjustRightInd w:val="0"/>
        <w:snapToGrid w:val="0"/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 w:rsidRPr="00B85571">
        <w:rPr>
          <w:rFonts w:eastAsia="仿宋_GB2312"/>
          <w:sz w:val="32"/>
        </w:rPr>
        <w:t>行政执法是行政机关履行政府职能、管理经济社会事务的重要方式，是法律实施的关键环节。</w:t>
      </w:r>
      <w:r w:rsidRPr="00B85571" w:rsidR="004E798F">
        <w:rPr>
          <w:rFonts w:eastAsia="仿宋_GB2312"/>
          <w:sz w:val="32"/>
          <w:szCs w:val="32"/>
        </w:rPr>
        <w:t>为全面提升</w:t>
      </w:r>
      <w:r w:rsidRPr="00B85571" w:rsidR="004E798F">
        <w:rPr>
          <w:rFonts w:eastAsia="仿宋_GB2312"/>
          <w:sz w:val="32"/>
          <w:szCs w:val="32"/>
        </w:rPr>
        <w:t>我区</w:t>
      </w:r>
      <w:r w:rsidRPr="00B85571" w:rsidR="004E798F">
        <w:rPr>
          <w:rFonts w:eastAsia="仿宋_GB2312"/>
          <w:sz w:val="32"/>
          <w:szCs w:val="32"/>
        </w:rPr>
        <w:t>卫生健康行政执法质量和效能，根据《天津市人民政府办公厅关于印发天津市贯彻落实〈提升行政执法质量三年行动计划（</w:t>
      </w:r>
      <w:r w:rsidRPr="00B85571" w:rsidR="004E798F">
        <w:rPr>
          <w:rFonts w:eastAsia="仿宋_GB2312"/>
          <w:sz w:val="32"/>
          <w:szCs w:val="32"/>
        </w:rPr>
        <w:t>2023—2025</w:t>
      </w:r>
      <w:r w:rsidRPr="00B85571" w:rsidR="004E798F">
        <w:rPr>
          <w:rFonts w:eastAsia="仿宋_GB2312"/>
          <w:sz w:val="32"/>
          <w:szCs w:val="32"/>
        </w:rPr>
        <w:t>年）〉实施方案的通知》（津政办发〔</w:t>
      </w:r>
      <w:r w:rsidRPr="00B85571" w:rsidR="004E798F">
        <w:rPr>
          <w:rFonts w:eastAsia="仿宋_GB2312"/>
          <w:sz w:val="32"/>
          <w:szCs w:val="32"/>
        </w:rPr>
        <w:t>2023</w:t>
      </w:r>
      <w:r w:rsidRPr="00B85571" w:rsidR="004E798F">
        <w:rPr>
          <w:rFonts w:eastAsia="仿宋_GB2312"/>
          <w:sz w:val="32"/>
          <w:szCs w:val="32"/>
        </w:rPr>
        <w:t>〕</w:t>
      </w:r>
      <w:r w:rsidRPr="00B85571" w:rsidR="004E798F">
        <w:rPr>
          <w:rFonts w:eastAsia="仿宋_GB2312"/>
          <w:sz w:val="32"/>
          <w:szCs w:val="32"/>
        </w:rPr>
        <w:t>30</w:t>
      </w:r>
      <w:r w:rsidRPr="00B85571" w:rsidR="004E798F">
        <w:rPr>
          <w:rFonts w:eastAsia="仿宋_GB2312"/>
          <w:sz w:val="32"/>
          <w:szCs w:val="32"/>
        </w:rPr>
        <w:t>号）和《市卫生健康委关于印发贯彻落实〈提升行政执法质量三年行动计划（</w:t>
      </w:r>
      <w:r w:rsidRPr="00B85571" w:rsidR="004E798F">
        <w:rPr>
          <w:rFonts w:eastAsia="仿宋_GB2312"/>
          <w:sz w:val="32"/>
          <w:szCs w:val="32"/>
        </w:rPr>
        <w:t>2023—2025</w:t>
      </w:r>
      <w:r w:rsidRPr="00B85571" w:rsidR="004E798F">
        <w:rPr>
          <w:rFonts w:eastAsia="仿宋_GB2312"/>
          <w:sz w:val="32"/>
          <w:szCs w:val="32"/>
        </w:rPr>
        <w:t>年）〉工作方案的通知》（津卫监督〔</w:t>
      </w:r>
      <w:r w:rsidRPr="00B85571" w:rsidR="004E798F">
        <w:rPr>
          <w:rFonts w:eastAsia="仿宋_GB2312"/>
          <w:sz w:val="32"/>
          <w:szCs w:val="32"/>
        </w:rPr>
        <w:t>2023</w:t>
      </w:r>
      <w:r w:rsidRPr="00B85571" w:rsidR="004E798F">
        <w:rPr>
          <w:rFonts w:eastAsia="仿宋_GB2312"/>
          <w:sz w:val="32"/>
          <w:szCs w:val="32"/>
        </w:rPr>
        <w:t>〕</w:t>
      </w:r>
      <w:r w:rsidRPr="00B85571" w:rsidR="004E798F">
        <w:rPr>
          <w:rFonts w:eastAsia="仿宋_GB2312"/>
          <w:sz w:val="32"/>
          <w:szCs w:val="32"/>
        </w:rPr>
        <w:t>481</w:t>
      </w:r>
      <w:r w:rsidRPr="00B85571" w:rsidR="004E798F">
        <w:rPr>
          <w:rFonts w:eastAsia="仿宋_GB2312"/>
          <w:sz w:val="32"/>
          <w:szCs w:val="32"/>
        </w:rPr>
        <w:t>号）要求</w:t>
      </w:r>
      <w:r w:rsidR="00AA2999">
        <w:rPr>
          <w:rFonts w:hint="eastAsia" w:eastAsia="仿宋_GB2312"/>
          <w:sz w:val="32"/>
          <w:szCs w:val="32"/>
        </w:rPr>
        <w:t>，区卫生健康委研究制定了《</w:t>
      </w:r>
      <w:r w:rsidRPr="00AA2999" w:rsidR="00AA2999">
        <w:rPr>
          <w:rFonts w:hint="eastAsia" w:eastAsia="仿宋_GB2312"/>
          <w:sz w:val="32"/>
          <w:szCs w:val="32"/>
        </w:rPr>
        <w:t>区卫生健康委贯彻落实〈提升行政执法质量三年行动计划（</w:t>
      </w:r>
      <w:r w:rsidRPr="00AA2999" w:rsidR="00AA2999">
        <w:rPr>
          <w:rFonts w:eastAsia="仿宋_GB2312"/>
          <w:sz w:val="32"/>
          <w:szCs w:val="32"/>
        </w:rPr>
        <w:t>2023—2025</w:t>
      </w:r>
      <w:r w:rsidRPr="00AA2999" w:rsidR="00AA2999">
        <w:rPr>
          <w:rFonts w:eastAsia="仿宋_GB2312"/>
          <w:sz w:val="32"/>
          <w:szCs w:val="32"/>
        </w:rPr>
        <w:t>年）〉</w:t>
      </w:r>
      <w:r w:rsidRPr="00AA2999" w:rsidR="00AA2999">
        <w:rPr>
          <w:rFonts w:hint="eastAsia" w:eastAsia="仿宋_GB2312"/>
          <w:sz w:val="32"/>
          <w:szCs w:val="32"/>
        </w:rPr>
        <w:t>工作方案</w:t>
      </w:r>
      <w:r w:rsidR="00AA2999">
        <w:rPr>
          <w:rFonts w:hint="eastAsia" w:eastAsia="仿宋_GB2312"/>
          <w:sz w:val="32"/>
          <w:szCs w:val="32"/>
        </w:rPr>
        <w:t>》。</w:t>
      </w:r>
    </w:p>
    <w:p w:rsidRPr="00AA2999" w:rsidR="004E09BD" w:rsidP="004E09BD" w:rsidRDefault="004E09BD" w14:paraId="50BE5CDD" w14:textId="77777777">
      <w:pPr>
        <w:adjustRightInd w:val="0"/>
        <w:snapToGrid w:val="0"/>
        <w:spacing w:after="0" w:line="560" w:lineRule="exact"/>
        <w:ind w:firstLine="640" w:firstLineChars="200"/>
        <w:rPr>
          <w:rFonts w:ascii="黑体" w:hAnsi="黑体" w:eastAsia="黑体"/>
          <w:sz w:val="32"/>
        </w:rPr>
      </w:pPr>
      <w:r w:rsidRPr="00AA2999">
        <w:rPr>
          <w:rFonts w:ascii="黑体" w:hAnsi="黑体" w:eastAsia="黑体"/>
          <w:sz w:val="32"/>
        </w:rPr>
        <w:t>二、总体要求</w:t>
      </w:r>
    </w:p>
    <w:p w:rsidR="00AA2999" w:rsidP="004E09BD" w:rsidRDefault="00AA2999" w14:paraId="039CEF99" w14:textId="77777777">
      <w:pPr>
        <w:adjustRightInd w:val="0"/>
        <w:snapToGrid w:val="0"/>
        <w:spacing w:after="0" w:line="560" w:lineRule="exact"/>
        <w:ind w:firstLine="640" w:firstLineChars="200"/>
        <w:rPr>
          <w:rFonts w:eastAsia="仿宋_GB2312"/>
          <w:sz w:val="32"/>
        </w:rPr>
      </w:pPr>
      <w:r w:rsidRPr="00AA2999">
        <w:rPr>
          <w:rFonts w:hint="eastAsia" w:eastAsia="仿宋_GB2312"/>
          <w:sz w:val="32"/>
        </w:rPr>
        <w:t>以习近平新时代中国特色社会主义思想为指导，深入学习贯彻习近平法治思想，全面贯彻党的二十大精神，以提升行政执法质量和效能为目标，全面推进严格规范公正文明执法，更好保护人民群众合法权益，维护公平竞争市场秩序。</w:t>
      </w:r>
    </w:p>
    <w:p w:rsidR="00AA2999" w:rsidP="004E09BD" w:rsidRDefault="00AA2999" w14:paraId="08A01C51" w14:textId="016B11F7">
      <w:pPr>
        <w:adjustRightInd w:val="0"/>
        <w:snapToGrid w:val="0"/>
        <w:spacing w:after="0" w:line="560" w:lineRule="exact"/>
        <w:ind w:firstLine="640" w:firstLineChars="200"/>
        <w:rPr>
          <w:rFonts w:eastAsia="仿宋_GB2312"/>
          <w:sz w:val="32"/>
        </w:rPr>
      </w:pPr>
      <w:r w:rsidRPr="00AA2999">
        <w:rPr>
          <w:rFonts w:hint="eastAsia" w:eastAsia="仿宋_GB2312"/>
          <w:sz w:val="32"/>
        </w:rPr>
        <w:t>到</w:t>
      </w:r>
      <w:r w:rsidRPr="00AA2999">
        <w:rPr>
          <w:rFonts w:hint="eastAsia" w:eastAsia="仿宋_GB2312"/>
          <w:sz w:val="32"/>
        </w:rPr>
        <w:t>2025</w:t>
      </w:r>
      <w:r w:rsidRPr="00AA2999">
        <w:rPr>
          <w:rFonts w:hint="eastAsia" w:eastAsia="仿宋_GB2312"/>
          <w:sz w:val="32"/>
        </w:rPr>
        <w:t>年底，全区卫生健康行政执法突出问题得到有效整治，行政执法工作体系进一步完善，行政执法队伍素质明显提升，行政执法监督机制和能力建设切实强化，有力保障卫生健康法律</w:t>
      </w:r>
      <w:r w:rsidRPr="00AA2999">
        <w:rPr>
          <w:rFonts w:hint="eastAsia" w:eastAsia="仿宋_GB2312"/>
          <w:sz w:val="32"/>
        </w:rPr>
        <w:lastRenderedPageBreak/>
        <w:t>法规规章落地实施，为全面推进依法行政、加快建设法治政府、法治天津提供坚实支撑。</w:t>
      </w:r>
    </w:p>
    <w:p w:rsidRPr="00AA2999" w:rsidR="004E09BD" w:rsidP="004E09BD" w:rsidRDefault="004E09BD" w14:paraId="33971E6B" w14:textId="3A73D431">
      <w:pPr>
        <w:adjustRightInd w:val="0"/>
        <w:snapToGrid w:val="0"/>
        <w:spacing w:after="0" w:line="560" w:lineRule="exact"/>
        <w:ind w:firstLine="640" w:firstLineChars="200"/>
        <w:rPr>
          <w:rFonts w:ascii="黑体" w:hAnsi="黑体" w:eastAsia="黑体"/>
          <w:sz w:val="32"/>
        </w:rPr>
      </w:pPr>
      <w:r w:rsidRPr="00AA2999">
        <w:rPr>
          <w:rFonts w:ascii="黑体" w:hAnsi="黑体" w:eastAsia="黑体"/>
          <w:sz w:val="32"/>
        </w:rPr>
        <w:t>三、主要内容</w:t>
      </w:r>
    </w:p>
    <w:p w:rsidR="00AA2999" w:rsidP="004E09BD" w:rsidRDefault="00AA2999" w14:paraId="18BB3382" w14:textId="4DA87D43">
      <w:pPr>
        <w:adjustRightInd w:val="0"/>
        <w:snapToGrid w:val="0"/>
        <w:spacing w:after="0"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>《</w:t>
      </w:r>
      <w:r w:rsidRPr="00AA2999">
        <w:rPr>
          <w:rFonts w:hint="eastAsia" w:eastAsia="仿宋_GB2312"/>
          <w:sz w:val="32"/>
          <w:szCs w:val="32"/>
        </w:rPr>
        <w:t>区卫生健康委贯彻落实〈提升行政执法质量三年行动计划（</w:t>
      </w:r>
      <w:r w:rsidRPr="00AA2999">
        <w:rPr>
          <w:rFonts w:eastAsia="仿宋_GB2312"/>
          <w:sz w:val="32"/>
          <w:szCs w:val="32"/>
        </w:rPr>
        <w:t>2023—2025</w:t>
      </w:r>
      <w:r w:rsidRPr="00AA2999">
        <w:rPr>
          <w:rFonts w:eastAsia="仿宋_GB2312"/>
          <w:sz w:val="32"/>
          <w:szCs w:val="32"/>
        </w:rPr>
        <w:t>年）〉</w:t>
      </w:r>
      <w:r w:rsidRPr="00AA2999">
        <w:rPr>
          <w:rFonts w:hint="eastAsia" w:eastAsia="仿宋_GB2312"/>
          <w:sz w:val="32"/>
          <w:szCs w:val="32"/>
        </w:rPr>
        <w:t>工作方案</w:t>
      </w:r>
      <w:r>
        <w:rPr>
          <w:rFonts w:hint="eastAsia" w:eastAsia="仿宋_GB2312"/>
          <w:sz w:val="32"/>
          <w:szCs w:val="32"/>
        </w:rPr>
        <w:t>》</w:t>
      </w:r>
      <w:r w:rsidR="00681234">
        <w:rPr>
          <w:rFonts w:hint="eastAsia" w:eastAsia="仿宋_GB2312"/>
          <w:sz w:val="32"/>
          <w:szCs w:val="32"/>
        </w:rPr>
        <w:t>明确了</w:t>
      </w:r>
      <w:r w:rsidRPr="00B85571" w:rsidR="004E09BD">
        <w:rPr>
          <w:rFonts w:eastAsia="仿宋_GB2312"/>
          <w:sz w:val="32"/>
        </w:rPr>
        <w:t>全面提升行政执法人员能力素质、全面推进严格规范公正文明执法、健全完善行政执法工作体系、加快构建行政执法协调监督工作体系、健全行政执法和行政执法监督科技保障体系、不断强化行政执法保障能力等六大</w:t>
      </w:r>
      <w:r w:rsidR="00681234">
        <w:rPr>
          <w:rFonts w:hint="eastAsia" w:eastAsia="仿宋_GB2312"/>
          <w:sz w:val="32"/>
        </w:rPr>
        <w:t>工作</w:t>
      </w:r>
      <w:r w:rsidRPr="00B85571" w:rsidR="004E09BD">
        <w:rPr>
          <w:rFonts w:eastAsia="仿宋_GB2312"/>
          <w:sz w:val="32"/>
        </w:rPr>
        <w:t>任务</w:t>
      </w:r>
      <w:r w:rsidR="00681234">
        <w:rPr>
          <w:rFonts w:hint="eastAsia" w:eastAsia="仿宋_GB2312"/>
          <w:sz w:val="32"/>
        </w:rPr>
        <w:t>及</w:t>
      </w:r>
      <w:r w:rsidRPr="00681234" w:rsidR="00681234">
        <w:rPr>
          <w:rFonts w:hint="eastAsia" w:eastAsia="仿宋_GB2312"/>
          <w:sz w:val="32"/>
        </w:rPr>
        <w:t>保障措施</w:t>
      </w:r>
      <w:r w:rsidRPr="00B85571" w:rsidR="004E09BD">
        <w:rPr>
          <w:rFonts w:eastAsia="仿宋_GB2312"/>
          <w:sz w:val="32"/>
        </w:rPr>
        <w:t>，</w:t>
      </w:r>
      <w:r w:rsidR="00681234">
        <w:rPr>
          <w:rFonts w:hint="eastAsia" w:eastAsia="仿宋_GB2312"/>
          <w:sz w:val="32"/>
        </w:rPr>
        <w:t>并</w:t>
      </w:r>
      <w:r w:rsidRPr="00B85571" w:rsidR="004E09BD">
        <w:rPr>
          <w:rFonts w:eastAsia="仿宋_GB2312"/>
          <w:sz w:val="32"/>
        </w:rPr>
        <w:t>细化了</w:t>
      </w:r>
      <w:r w:rsidR="00681234">
        <w:rPr>
          <w:rFonts w:hint="eastAsia" w:eastAsia="仿宋_GB2312"/>
          <w:sz w:val="32"/>
        </w:rPr>
        <w:t>各项</w:t>
      </w:r>
      <w:r w:rsidRPr="00B85571" w:rsidR="004E09BD">
        <w:rPr>
          <w:rFonts w:eastAsia="仿宋_GB2312"/>
          <w:sz w:val="32"/>
        </w:rPr>
        <w:t>工作举措、明确了具体要求</w:t>
      </w:r>
      <w:r w:rsidR="00681234">
        <w:rPr>
          <w:rFonts w:hint="eastAsia" w:eastAsia="仿宋_GB2312"/>
          <w:sz w:val="32"/>
        </w:rPr>
        <w:t>。</w:t>
      </w:r>
    </w:p>
    <w:p w:rsidRPr="00681234" w:rsidR="00681234" w:rsidP="00681234" w:rsidRDefault="00681234" w14:paraId="77993D59" w14:textId="77777777">
      <w:pPr>
        <w:pStyle w:val="a0"/>
        <w:rPr>
          <w:rFonts w:hint="eastAsia"/>
        </w:rPr>
      </w:pPr>
    </w:p>
    <w:sectPr w:rsidRPr="00681234" w:rsidR="00681234" w:rsidSect="0088124B">
      <w:pgSz w:w="11906" w:h="16838"/>
      <w:pgMar w:top="2098" w:right="1474" w:bottom="1984" w:left="1587" w:header="850" w:footer="158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BD"/>
    <w:rsid w:val="004E09BD"/>
    <w:rsid w:val="004E798F"/>
    <w:rsid w:val="00681234"/>
    <w:rsid w:val="0088124B"/>
    <w:rsid w:val="00AA2999"/>
    <w:rsid w:val="00B85571"/>
    <w:rsid w:val="00C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D5F"/>
  <w15:chartTrackingRefBased/>
  <w15:docId w15:val="{4BC94396-EA43-4D79-A49B-A8007BB0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A2999"/>
    <w:pPr>
      <w:widowControl w:val="0"/>
      <w:spacing w:line="276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09B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B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B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B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B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BD"/>
    <w:pPr>
      <w:keepNext/>
      <w:keepLines/>
      <w:spacing w:before="40" w:after="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BD"/>
    <w:pPr>
      <w:keepNext/>
      <w:keepLines/>
      <w:spacing w:before="40" w:after="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BD"/>
    <w:pPr>
      <w:keepNext/>
      <w:keepLines/>
      <w:spacing w:after="0"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BD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E09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E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E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E09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E09B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E09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E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E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E09B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E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E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E09BD"/>
    <w:pPr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E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E09BD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E09B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E09BD"/>
    <w:pPr>
      <w:spacing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4E09B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E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E09B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E09BD"/>
    <w:rPr>
      <w:b/>
      <w:bCs/>
      <w:smallCaps/>
      <w:color w:val="0F4761" w:themeColor="accent1" w:themeShade="BF"/>
      <w:spacing w:val="5"/>
    </w:rPr>
  </w:style>
  <w:style w:type="paragraph" w:styleId="a0">
    <w:name w:val="footer"/>
    <w:basedOn w:val="a"/>
    <w:link w:val="af"/>
    <w:uiPriority w:val="99"/>
    <w:semiHidden/>
    <w:unhideWhenUsed/>
    <w:rsid w:val="00AA29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0"/>
    <w:uiPriority w:val="99"/>
    <w:semiHidden/>
    <w:rsid w:val="00AA299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0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50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single" w:sz="6" w:space="13" w:color="DDDDDD"/>
            <w:right w:val="none" w:sz="0" w:space="0" w:color="auto"/>
          </w:divBdr>
        </w:div>
        <w:div w:id="699285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Chunde Zhong</dc:creator>
  <cp:keywords/>
  <dc:description/>
  <cp:lastModifiedBy>Chunde Zhong</cp:lastModifiedBy>
  <cp:revision>4</cp:revision>
  <dcterms:created xsi:type="dcterms:W3CDTF">2024-01-19T01:59:00Z</dcterms:created>
  <dcterms:modified xsi:type="dcterms:W3CDTF">2024-01-19T02:24:00Z</dcterms:modified>
</cp:coreProperties>
</file>