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77A47">
      <w:pPr>
        <w:rPr>
          <w:rFonts w:hint="eastAsia" w:ascii="黑体" w:hAnsi="黑体" w:eastAsia="黑体"/>
          <w:sz w:val="32"/>
          <w:szCs w:val="32"/>
        </w:rPr>
      </w:pPr>
      <w:r>
        <w:rPr>
          <w:rFonts w:hint="eastAsia" w:ascii="黑体" w:hAnsi="黑体" w:eastAsia="黑体"/>
          <w:sz w:val="32"/>
          <w:szCs w:val="32"/>
        </w:rPr>
        <w:t>附件</w:t>
      </w:r>
      <w:bookmarkStart w:name="_GoBack" w:id="0"/>
      <w:bookmarkEnd w:id="0"/>
    </w:p>
    <w:p w:rsidR="00000000" w:rsidRDefault="00177A47">
      <w:pPr>
        <w:snapToGrid w:val="0"/>
        <w:spacing w:line="24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云南菊开生物科技有限公司</w:t>
      </w:r>
      <w:r>
        <w:rPr>
          <w:rFonts w:hint="eastAsia" w:ascii="方正小标宋_GBK" w:hAnsi="方正小标宋_GBK" w:eastAsia="方正小标宋_GBK" w:cs="方正小标宋_GBK"/>
          <w:sz w:val="44"/>
          <w:szCs w:val="44"/>
        </w:rPr>
        <w:t>飞行检查结果</w:t>
      </w:r>
    </w:p>
    <w:tbl>
      <w:tblPr>
        <w:tblpPr w:leftFromText="180" w:rightFromText="180" w:vertAnchor="text" w:horzAnchor="page" w:tblpXSpec="center" w:tblpY="570"/>
        <w:tblOverlap w:val="never"/>
        <w:tblW w:w="0" w:type="auto"/>
        <w:jc w:val="center"/>
        <w:tblInd w:w="0" w:type="dxa"/>
        <w:tblLayout w:type="fixed"/>
        <w:tblCellMar>
          <w:left w:w="0" w:type="dxa"/>
          <w:right w:w="0" w:type="dxa"/>
        </w:tblCellMar>
        <w:tblLook w:val="0000" w:firstRow="0" w:lastRow="0" w:firstColumn="0" w:lastColumn="0" w:noHBand="0" w:noVBand="0"/>
      </w:tblPr>
      <w:tblGrid>
        <w:gridCol w:w="1685"/>
        <w:gridCol w:w="2152"/>
        <w:gridCol w:w="2385"/>
        <w:gridCol w:w="3093"/>
      </w:tblGrid>
      <w:tr w:rsidR="00000000" w:rsidTr="00A65CF7">
        <w:trPr>
          <w:trHeight w:val="547"/>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rPr>
                <w:rFonts w:eastAsia="仿宋_GB2312"/>
                <w:sz w:val="28"/>
                <w:szCs w:val="28"/>
              </w:rPr>
            </w:pPr>
            <w:r>
              <w:rPr>
                <w:rFonts w:hint="eastAsia" w:eastAsia="仿宋_GB2312"/>
                <w:sz w:val="28"/>
                <w:szCs w:val="28"/>
              </w:rPr>
              <w:t>云南菊开生物科技有限公司</w:t>
            </w:r>
          </w:p>
        </w:tc>
      </w:tr>
      <w:tr w:rsidR="00000000">
        <w:trPr>
          <w:trHeight w:val="396"/>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eastAsia="仿宋_GB2312"/>
                <w:sz w:val="28"/>
                <w:szCs w:val="28"/>
              </w:rPr>
              <w:t>化妆品生产许可证编号</w:t>
            </w:r>
          </w:p>
        </w:tc>
        <w:tc>
          <w:tcPr>
            <w:tcW w:w="2152" w:type="dxa"/>
            <w:tcBorders>
              <w:top w:val="nil"/>
              <w:left w:val="nil"/>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hint="eastAsia" w:eastAsia="仿宋_GB2312"/>
                <w:sz w:val="28"/>
                <w:szCs w:val="28"/>
              </w:rPr>
              <w:t>云</w:t>
            </w:r>
            <w:r>
              <w:rPr>
                <w:rFonts w:eastAsia="仿宋_GB2312"/>
                <w:sz w:val="28"/>
                <w:szCs w:val="28"/>
              </w:rPr>
              <w:t>妆</w:t>
            </w:r>
            <w:r>
              <w:rPr>
                <w:rFonts w:hint="eastAsia" w:eastAsia="仿宋_GB2312"/>
                <w:sz w:val="28"/>
                <w:szCs w:val="28"/>
              </w:rPr>
              <w:t>20200005</w:t>
            </w:r>
          </w:p>
        </w:tc>
        <w:tc>
          <w:tcPr>
            <w:tcW w:w="2385" w:type="dxa"/>
            <w:tcBorders>
              <w:top w:val="nil"/>
              <w:left w:val="nil"/>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eastAsia="仿宋_GB2312"/>
                <w:sz w:val="28"/>
                <w:szCs w:val="28"/>
              </w:rPr>
              <w:t>社会信用代码</w:t>
            </w:r>
            <w:r>
              <w:rPr>
                <w:rFonts w:eastAsia="仿宋_GB2312"/>
                <w:sz w:val="28"/>
                <w:szCs w:val="28"/>
              </w:rPr>
              <w:br/>
            </w:r>
            <w:r>
              <w:rPr>
                <w:rFonts w:eastAsia="仿宋_GB2312"/>
                <w:sz w:val="28"/>
                <w:szCs w:val="28"/>
              </w:rPr>
              <w:t>（组织机构代码）</w:t>
            </w:r>
          </w:p>
        </w:tc>
        <w:tc>
          <w:tcPr>
            <w:tcW w:w="3093" w:type="dxa"/>
            <w:tcBorders>
              <w:top w:val="nil"/>
              <w:left w:val="nil"/>
              <w:bottom w:val="single" w:color="000000" w:sz="8" w:space="0"/>
              <w:right w:val="single" w:color="000000" w:sz="8" w:space="0"/>
            </w:tcBorders>
            <w:tcMar>
              <w:top w:w="0" w:type="dxa"/>
              <w:left w:w="108" w:type="dxa"/>
              <w:bottom w:w="0" w:type="dxa"/>
              <w:right w:w="108" w:type="dxa"/>
            </w:tcMar>
            <w:vAlign w:val="center"/>
          </w:tcPr>
          <w:p w:rsidR="00000000" w:rsidRDefault="00177A47">
            <w:pPr>
              <w:spacing w:line="480" w:lineRule="exact"/>
              <w:jc w:val="center"/>
              <w:rPr>
                <w:rFonts w:eastAsia="仿宋_GB2312"/>
              </w:rPr>
            </w:pPr>
            <w:r>
              <w:rPr>
                <w:rFonts w:hint="eastAsia" w:eastAsia="仿宋_GB2312"/>
                <w:sz w:val="28"/>
                <w:szCs w:val="28"/>
              </w:rPr>
              <w:t>91530112MA6N9P9G40</w:t>
            </w:r>
          </w:p>
        </w:tc>
      </w:tr>
      <w:tr w:rsidR="00000000">
        <w:trPr>
          <w:trHeight w:val="523"/>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rPr>
                <w:rFonts w:eastAsia="仿宋_GB2312"/>
              </w:rPr>
            </w:pPr>
            <w:r>
              <w:rPr>
                <w:rFonts w:hint="eastAsia" w:eastAsia="仿宋_GB2312"/>
                <w:sz w:val="28"/>
                <w:szCs w:val="28"/>
              </w:rPr>
              <w:t>昆明经开区新加坡产业园区昆明螺蛳湾国际商贸小商品加工基地三期产业项目</w:t>
            </w:r>
            <w:r>
              <w:rPr>
                <w:rFonts w:hint="eastAsia" w:eastAsia="仿宋_GB2312"/>
                <w:sz w:val="28"/>
                <w:szCs w:val="28"/>
              </w:rPr>
              <w:t>L2</w:t>
            </w:r>
            <w:r>
              <w:rPr>
                <w:rFonts w:hint="eastAsia" w:eastAsia="仿宋_GB2312"/>
                <w:sz w:val="28"/>
                <w:szCs w:val="28"/>
              </w:rPr>
              <w:t>幢</w:t>
            </w:r>
            <w:r>
              <w:rPr>
                <w:rFonts w:hint="eastAsia" w:eastAsia="仿宋_GB2312"/>
                <w:sz w:val="28"/>
                <w:szCs w:val="28"/>
              </w:rPr>
              <w:t>5</w:t>
            </w:r>
            <w:r>
              <w:rPr>
                <w:rFonts w:hint="eastAsia" w:eastAsia="仿宋_GB2312"/>
                <w:sz w:val="28"/>
                <w:szCs w:val="28"/>
              </w:rPr>
              <w:t>层</w:t>
            </w:r>
            <w:r>
              <w:rPr>
                <w:rFonts w:hint="eastAsia" w:eastAsia="仿宋_GB2312"/>
                <w:sz w:val="28"/>
                <w:szCs w:val="28"/>
              </w:rPr>
              <w:t>501</w:t>
            </w:r>
            <w:r>
              <w:rPr>
                <w:rFonts w:hint="eastAsia" w:eastAsia="仿宋_GB2312"/>
                <w:sz w:val="28"/>
                <w:szCs w:val="28"/>
              </w:rPr>
              <w:t>（整层）</w:t>
            </w:r>
          </w:p>
        </w:tc>
      </w:tr>
      <w:tr w:rsidR="00000000">
        <w:trPr>
          <w:trHeight w:val="480"/>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eastAsia="仿宋_GB2312"/>
                <w:sz w:val="28"/>
                <w:szCs w:val="28"/>
              </w:rPr>
              <w:t>国家</w:t>
            </w:r>
            <w:r>
              <w:rPr>
                <w:rFonts w:hint="eastAsia" w:eastAsia="仿宋_GB2312"/>
                <w:sz w:val="28"/>
                <w:szCs w:val="28"/>
              </w:rPr>
              <w:t>药监</w:t>
            </w:r>
            <w:r>
              <w:rPr>
                <w:rFonts w:eastAsia="仿宋_GB2312"/>
                <w:sz w:val="28"/>
                <w:szCs w:val="28"/>
              </w:rPr>
              <w:t>局食品药品审核查验中心</w:t>
            </w:r>
          </w:p>
        </w:tc>
      </w:tr>
      <w:tr w:rsidR="00000000">
        <w:trPr>
          <w:trHeight w:val="591"/>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rPr>
                <w:rFonts w:eastAsia="仿宋_GB2312"/>
                <w:sz w:val="28"/>
                <w:szCs w:val="28"/>
              </w:rPr>
            </w:pPr>
            <w:r>
              <w:rPr>
                <w:rFonts w:eastAsia="仿宋_GB2312"/>
                <w:sz w:val="28"/>
                <w:szCs w:val="28"/>
              </w:rPr>
              <w:t>《化妆品监督管理条例》《</w:t>
            </w:r>
            <w:r>
              <w:rPr>
                <w:rFonts w:eastAsia="仿宋_GB2312"/>
                <w:sz w:val="28"/>
                <w:szCs w:val="28"/>
              </w:rPr>
              <w:t>化妆品生产质量管理规范</w:t>
            </w:r>
            <w:r>
              <w:rPr>
                <w:rFonts w:eastAsia="仿宋_GB2312"/>
                <w:sz w:val="28"/>
                <w:szCs w:val="28"/>
              </w:rPr>
              <w:t>》</w:t>
            </w:r>
          </w:p>
          <w:p w:rsidR="00000000" w:rsidRDefault="00177A47">
            <w:pPr>
              <w:snapToGrid w:val="0"/>
              <w:jc w:val="center"/>
              <w:rPr>
                <w:rFonts w:hint="eastAsia" w:eastAsia="仿宋_GB2312"/>
              </w:rPr>
            </w:pPr>
            <w:r>
              <w:rPr>
                <w:rFonts w:hint="eastAsia" w:eastAsia="仿宋_GB2312"/>
                <w:sz w:val="28"/>
                <w:szCs w:val="28"/>
              </w:rPr>
              <w:t>《化妆品生产质量管理规范检查要点及判定原则》等</w:t>
            </w:r>
          </w:p>
        </w:tc>
      </w:tr>
      <w:tr w:rsidR="00000000">
        <w:trPr>
          <w:trHeight w:val="406"/>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rPr>
                <w:b/>
                <w:bCs/>
              </w:rPr>
            </w:pPr>
            <w:r>
              <w:rPr>
                <w:rFonts w:eastAsia="仿宋_GB2312"/>
                <w:b/>
                <w:bCs/>
                <w:sz w:val="28"/>
                <w:szCs w:val="28"/>
              </w:rPr>
              <w:t>检查发现缺陷和问题</w:t>
            </w:r>
          </w:p>
        </w:tc>
      </w:tr>
      <w:tr w:rsidR="00000000">
        <w:trPr>
          <w:trHeight w:val="1714"/>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pStyle w:val="a7"/>
              <w:spacing w:line="380" w:lineRule="exact"/>
              <w:ind w:firstLine="488"/>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该企业</w:t>
            </w:r>
            <w:r>
              <w:rPr>
                <w:rFonts w:hint="eastAsia" w:ascii="Times New Roman" w:hAnsi="Times New Roman" w:eastAsia="仿宋_GB2312" w:cs="Times New Roman"/>
                <w:sz w:val="28"/>
                <w:szCs w:val="28"/>
              </w:rPr>
              <w:t>在机构与人员方面存在质量安全负责人未按规定履行职责等问题；在质量保证与控制方面存在未按规定执行检验管理制度、记录管理制度等问题；在厂房设施与设备管理方面存在擅自改变生产车间的功能区域划分等问题；在物料与产品管理方面存在未按规定贮存物料等问题；在生产过程管理方面存在未按照备案资料载明的技术要求生产化妆品、未有效执行产品放行管理制度等问题；在产品销售管理方面存在未建立并执行化妆品不良反应监测和评价体系等问题。</w:t>
            </w:r>
          </w:p>
        </w:tc>
      </w:tr>
      <w:tr w:rsidR="00000000">
        <w:trPr>
          <w:trHeight w:val="239"/>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rPr>
                <w:b/>
                <w:bCs/>
              </w:rPr>
            </w:pPr>
            <w:r>
              <w:rPr>
                <w:rFonts w:eastAsia="仿宋_GB2312"/>
                <w:b/>
                <w:bCs/>
                <w:sz w:val="28"/>
                <w:szCs w:val="28"/>
              </w:rPr>
              <w:t>处理措施</w:t>
            </w:r>
          </w:p>
        </w:tc>
      </w:tr>
      <w:tr w:rsidR="00000000">
        <w:trPr>
          <w:trHeight w:val="2873"/>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pStyle w:val="a7"/>
              <w:spacing w:beforeAutospacing="0" w:afterAutospacing="0" w:line="320" w:lineRule="exact"/>
              <w:jc w:val="both"/>
              <w:rPr>
                <w:rFonts w:ascii="Times New Roman" w:hAnsi="Times New Roman" w:eastAsia="仿宋_GB2312" w:cs="Times New Roman"/>
                <w:sz w:val="29"/>
                <w:szCs w:val="29"/>
                <w:lang w:val="en"/>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9"/>
                <w:szCs w:val="29"/>
              </w:rPr>
              <w:t>1.</w:t>
            </w:r>
            <w:r>
              <w:rPr>
                <w:rFonts w:ascii="Times New Roman" w:hAnsi="Times New Roman" w:eastAsia="仿宋_GB2312" w:cs="Times New Roman"/>
                <w:sz w:val="28"/>
                <w:szCs w:val="28"/>
                <w:lang w:val="en"/>
              </w:rPr>
              <w:t>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r>
              <w:rPr>
                <w:rFonts w:hint="eastAsia" w:ascii="Times New Roman" w:hAnsi="Times New Roman" w:eastAsia="仿宋_GB2312" w:cs="Times New Roman"/>
                <w:sz w:val="28"/>
                <w:szCs w:val="28"/>
                <w:lang w:val="en"/>
              </w:rPr>
              <w:t>要求云南</w:t>
            </w:r>
            <w:r>
              <w:rPr>
                <w:rFonts w:ascii="Times New Roman" w:hAnsi="Times New Roman" w:eastAsia="仿宋_GB2312" w:cs="Times New Roman"/>
                <w:sz w:val="28"/>
                <w:szCs w:val="28"/>
                <w:lang w:val="en"/>
              </w:rPr>
              <w:t>省</w:t>
            </w:r>
            <w:r>
              <w:rPr>
                <w:rFonts w:hint="eastAsia" w:ascii="Times New Roman" w:hAnsi="Times New Roman" w:eastAsia="仿宋_GB2312" w:cs="Times New Roman"/>
                <w:sz w:val="28"/>
                <w:szCs w:val="28"/>
                <w:lang w:val="en"/>
              </w:rPr>
              <w:t>药品监督管理</w:t>
            </w:r>
            <w:r>
              <w:rPr>
                <w:rFonts w:ascii="Times New Roman" w:hAnsi="Times New Roman" w:eastAsia="仿宋_GB2312" w:cs="Times New Roman"/>
                <w:sz w:val="28"/>
                <w:szCs w:val="28"/>
                <w:lang w:val="en"/>
              </w:rPr>
              <w:t>局对该企业涉嫌</w:t>
            </w:r>
            <w:r>
              <w:rPr>
                <w:rFonts w:hint="eastAsia" w:ascii="Times New Roman" w:hAnsi="Times New Roman" w:eastAsia="仿宋_GB2312" w:cs="Times New Roman"/>
                <w:sz w:val="28"/>
                <w:szCs w:val="28"/>
                <w:lang w:val="en"/>
              </w:rPr>
              <w:t>违法的行为依法立案调查，并评估相关产品安全风险，按照</w:t>
            </w:r>
            <w:r>
              <w:rPr>
                <w:rFonts w:ascii="Times New Roman" w:hAnsi="Times New Roman" w:eastAsia="仿宋_GB2312" w:cs="Times New Roman"/>
                <w:sz w:val="28"/>
                <w:szCs w:val="28"/>
                <w:lang w:val="en"/>
              </w:rPr>
              <w:t>《化妆品监督管理条例》的规定责令该企业实施召回，必要时依法采取紧急控制措施。有关查处结果及时报告国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p>
          <w:p w:rsidR="00000000" w:rsidRDefault="00177A47">
            <w:pPr>
              <w:pStyle w:val="a7"/>
              <w:spacing w:before="0" w:beforeAutospacing="0" w:after="0" w:afterAutospacing="0" w:line="320" w:lineRule="exact"/>
              <w:ind w:firstLine="560"/>
              <w:jc w:val="both"/>
              <w:rPr>
                <w:rFonts w:ascii="Times New Roman" w:hAnsi="Times New Roman" w:eastAsia="仿宋_GB2312" w:cs="Times New Roman"/>
                <w:sz w:val="28"/>
                <w:szCs w:val="28"/>
              </w:rPr>
            </w:pPr>
            <w:r>
              <w:rPr>
                <w:rFonts w:ascii="Times New Roman" w:hAnsi="Times New Roman" w:eastAsia="仿宋_GB2312" w:cs="Times New Roman"/>
                <w:sz w:val="29"/>
                <w:szCs w:val="29"/>
                <w:lang w:val="en"/>
              </w:rPr>
              <w:t>2.</w:t>
            </w:r>
            <w:r>
              <w:rPr>
                <w:rFonts w:ascii="Times New Roman" w:hAnsi="Times New Roman" w:eastAsia="仿宋_GB2312" w:cs="Times New Roman"/>
                <w:sz w:val="29"/>
                <w:szCs w:val="29"/>
                <w:lang w:val="en"/>
              </w:rPr>
              <w:t>对检</w:t>
            </w:r>
            <w:r>
              <w:rPr>
                <w:rFonts w:ascii="Times New Roman" w:hAnsi="Times New Roman" w:eastAsia="仿宋_GB2312" w:cs="Times New Roman"/>
                <w:sz w:val="28"/>
                <w:szCs w:val="28"/>
              </w:rPr>
              <w:t>查中发现的</w:t>
            </w:r>
            <w:r>
              <w:rPr>
                <w:rFonts w:hint="eastAsia" w:ascii="Times New Roman" w:hAnsi="Times New Roman" w:eastAsia="仿宋_GB2312" w:cs="Times New Roman"/>
                <w:sz w:val="28"/>
                <w:szCs w:val="28"/>
              </w:rPr>
              <w:t>不符合规定项目和问题</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云南</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药品监督管理</w:t>
            </w:r>
            <w:r>
              <w:rPr>
                <w:rFonts w:ascii="Times New Roman" w:hAnsi="Times New Roman" w:eastAsia="仿宋_GB2312" w:cs="Times New Roman"/>
                <w:sz w:val="28"/>
                <w:szCs w:val="28"/>
              </w:rPr>
              <w:t>局已责令该企业</w:t>
            </w:r>
            <w:r>
              <w:rPr>
                <w:rFonts w:hint="eastAsia" w:ascii="Times New Roman" w:hAnsi="Times New Roman" w:eastAsia="仿宋_GB2312" w:cs="Times New Roman"/>
                <w:sz w:val="28"/>
                <w:szCs w:val="28"/>
              </w:rPr>
              <w:t>暂停生产、经营，并进行整改</w:t>
            </w:r>
            <w:r>
              <w:rPr>
                <w:rFonts w:ascii="Times New Roman" w:hAnsi="Times New Roman" w:eastAsia="仿宋_GB2312" w:cs="Times New Roman"/>
                <w:sz w:val="28"/>
                <w:szCs w:val="28"/>
              </w:rPr>
              <w:t>。该企业完成全面整改并经</w:t>
            </w:r>
            <w:r>
              <w:rPr>
                <w:rFonts w:hint="eastAsia" w:ascii="Times New Roman" w:hAnsi="Times New Roman" w:eastAsia="仿宋_GB2312" w:cs="Times New Roman"/>
                <w:sz w:val="28"/>
                <w:szCs w:val="28"/>
              </w:rPr>
              <w:t>云南</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药品监督管理局</w:t>
            </w:r>
            <w:r>
              <w:rPr>
                <w:rFonts w:ascii="Times New Roman" w:hAnsi="Times New Roman" w:eastAsia="仿宋_GB2312" w:cs="Times New Roman"/>
                <w:sz w:val="28"/>
                <w:szCs w:val="28"/>
              </w:rPr>
              <w:t>检查确认</w:t>
            </w:r>
            <w:r>
              <w:rPr>
                <w:rFonts w:ascii="Times New Roman" w:hAnsi="Times New Roman" w:eastAsia="仿宋_GB2312" w:cs="Times New Roman"/>
                <w:sz w:val="28"/>
                <w:szCs w:val="28"/>
              </w:rPr>
              <w:t>、发布复产</w:t>
            </w:r>
            <w:r>
              <w:rPr>
                <w:rFonts w:ascii="Times New Roman" w:hAnsi="Times New Roman" w:eastAsia="仿宋_GB2312" w:cs="Times New Roman"/>
                <w:sz w:val="28"/>
                <w:szCs w:val="28"/>
              </w:rPr>
              <w:t>通</w:t>
            </w:r>
            <w:r>
              <w:rPr>
                <w:rFonts w:ascii="Times New Roman" w:hAnsi="Times New Roman" w:eastAsia="仿宋_GB2312" w:cs="Times New Roman"/>
                <w:sz w:val="28"/>
                <w:szCs w:val="28"/>
              </w:rPr>
              <w:t>告前不得恢复生产。有关整改和复产情况及时报告</w:t>
            </w:r>
            <w:r>
              <w:rPr>
                <w:rFonts w:hint="eastAsia" w:ascii="Times New Roman" w:hAnsi="Times New Roman" w:eastAsia="仿宋_GB2312" w:cs="Times New Roman"/>
                <w:sz w:val="28"/>
                <w:szCs w:val="28"/>
              </w:rPr>
              <w:t>国家药监局。</w:t>
            </w:r>
          </w:p>
        </w:tc>
      </w:tr>
      <w:tr w:rsidR="00000000" w:rsidTr="00A65CF7">
        <w:trPr>
          <w:trHeight w:val="499"/>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0" w:space="0"/>
              <w:bottom w:val="single" w:color="000000" w:sz="8" w:space="0"/>
              <w:right w:val="single" w:color="000000" w:sz="8" w:space="0"/>
            </w:tcBorders>
            <w:tcMar>
              <w:top w:w="0" w:type="dxa"/>
              <w:left w:w="108" w:type="dxa"/>
              <w:bottom w:w="0" w:type="dxa"/>
              <w:right w:w="108" w:type="dxa"/>
            </w:tcMar>
            <w:vAlign w:val="center"/>
          </w:tcPr>
          <w:p w:rsidR="00000000" w:rsidRDefault="00177A47">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w:t>
            </w:r>
            <w:r>
              <w:rPr>
                <w:rFonts w:hint="eastAsia" w:eastAsia="仿宋_GB2312"/>
                <w:sz w:val="28"/>
                <w:szCs w:val="28"/>
              </w:rPr>
              <w:t>6</w:t>
            </w:r>
            <w:r>
              <w:rPr>
                <w:rFonts w:eastAsia="仿宋_GB2312"/>
                <w:sz w:val="28"/>
                <w:szCs w:val="28"/>
              </w:rPr>
              <w:t>月</w:t>
            </w:r>
            <w:r>
              <w:rPr>
                <w:rFonts w:eastAsia="仿宋_GB2312"/>
                <w:sz w:val="28"/>
                <w:szCs w:val="28"/>
              </w:rPr>
              <w:t>16</w:t>
            </w:r>
            <w:r>
              <w:rPr>
                <w:rFonts w:eastAsia="仿宋_GB2312"/>
                <w:sz w:val="28"/>
                <w:szCs w:val="28"/>
              </w:rPr>
              <w:t>日</w:t>
            </w:r>
          </w:p>
        </w:tc>
      </w:tr>
    </w:tbl>
    <w:p w:rsidR="00177A47" w:rsidP="00A65CF7" w:rsidRDefault="00177A47">
      <w:pPr>
        <w:rPr>
          <w:rFonts w:hint="eastAsia" w:ascii="方正仿宋简体" w:hAnsi="仿宋" w:eastAsia="方正仿宋简体"/>
          <w:sz w:val="28"/>
          <w:szCs w:val="28"/>
        </w:rPr>
      </w:pPr>
    </w:p>
    <w:sectPr w:rsidR="00177A47">
      <w:footerReference w:type="even" r:id="rId6"/>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47" w:rsidRDefault="00177A47">
      <w:r>
        <w:separator/>
      </w:r>
    </w:p>
  </w:endnote>
  <w:endnote w:type="continuationSeparator" w:id="0">
    <w:p w:rsidR="00177A47" w:rsidRDefault="0017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77A47">
    <w:pPr>
      <w:pStyle w:val="a5"/>
      <w:framePr w:wrap="around" w:vAnchor="text" w:hAnchor="margin" w:xAlign="outside" w:y="1"/>
      <w:rPr>
        <w:rStyle w:val="a8"/>
        <w:sz w:val="28"/>
        <w:szCs w:val="28"/>
      </w:rPr>
    </w:pPr>
    <w:r>
      <w:rPr>
        <w:rStyle w:val="a8"/>
        <w:rFonts w:hint="eastAsia"/>
        <w:color w:val="FFFFFF"/>
        <w:sz w:val="28"/>
        <w:szCs w:val="28"/>
      </w:rPr>
      <w:t>—</w:t>
    </w: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lang w:val="en-US" w:eastAsia="zh-CN"/>
      </w:rPr>
      <w:t>2</w:t>
    </w:r>
    <w:r>
      <w:rPr>
        <w:sz w:val="28"/>
        <w:szCs w:val="28"/>
      </w:rPr>
      <w:fldChar w:fldCharType="end"/>
    </w:r>
    <w:r>
      <w:rPr>
        <w:rStyle w:val="a8"/>
        <w:rFonts w:hint="eastAsia"/>
        <w:sz w:val="28"/>
        <w:szCs w:val="28"/>
      </w:rPr>
      <w:t xml:space="preserve"> </w:t>
    </w:r>
    <w:r>
      <w:rPr>
        <w:rStyle w:val="a8"/>
        <w:rFonts w:hint="eastAsia"/>
        <w:sz w:val="28"/>
        <w:szCs w:val="28"/>
      </w:rPr>
      <w:t>—</w:t>
    </w:r>
    <w:r>
      <w:rPr>
        <w:rStyle w:val="a8"/>
        <w:rFonts w:hint="eastAsia"/>
        <w:sz w:val="28"/>
        <w:szCs w:val="28"/>
      </w:rPr>
      <w:t xml:space="preserve"> </w:t>
    </w:r>
  </w:p>
  <w:p w:rsidR="00000000" w:rsidRDefault="00177A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5CF7">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77A47">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A65CF7" w:rsidRPr="00A65CF7">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177A47">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A65CF7" w:rsidRPr="00A65CF7">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47" w:rsidRDefault="00177A47">
      <w:r>
        <w:separator/>
      </w:r>
    </w:p>
  </w:footnote>
  <w:footnote w:type="continuationSeparator" w:id="0">
    <w:p w:rsidR="00177A47" w:rsidRDefault="00177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77A47"/>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65CF7"/>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818AE"/>
    <w:rsid w:val="00DC1B59"/>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12681CD2"/>
    <w:rsid w:val="15FDB315"/>
    <w:rsid w:val="1616507C"/>
    <w:rsid w:val="17CF3654"/>
    <w:rsid w:val="1E373479"/>
    <w:rsid w:val="1F6E5B74"/>
    <w:rsid w:val="24CEA3D2"/>
    <w:rsid w:val="28BC781C"/>
    <w:rsid w:val="2EFD9339"/>
    <w:rsid w:val="2FD59A98"/>
    <w:rsid w:val="36F5F45D"/>
    <w:rsid w:val="36FFFC19"/>
    <w:rsid w:val="37777675"/>
    <w:rsid w:val="3779EDF1"/>
    <w:rsid w:val="39BEFAD4"/>
    <w:rsid w:val="3B7FE024"/>
    <w:rsid w:val="3DD79CA9"/>
    <w:rsid w:val="3F955823"/>
    <w:rsid w:val="45386969"/>
    <w:rsid w:val="45492E01"/>
    <w:rsid w:val="466F7F34"/>
    <w:rsid w:val="49D732CE"/>
    <w:rsid w:val="4BFE267E"/>
    <w:rsid w:val="4FF5B7C3"/>
    <w:rsid w:val="57DF6358"/>
    <w:rsid w:val="5A9F8E0C"/>
    <w:rsid w:val="5D9B86FD"/>
    <w:rsid w:val="5DF1B973"/>
    <w:rsid w:val="5E7D0E10"/>
    <w:rsid w:val="5EB90770"/>
    <w:rsid w:val="5F3F5CA0"/>
    <w:rsid w:val="5F7E2D42"/>
    <w:rsid w:val="5F8C32F3"/>
    <w:rsid w:val="5FFBA1A7"/>
    <w:rsid w:val="5FFFC1FB"/>
    <w:rsid w:val="673E0A39"/>
    <w:rsid w:val="673E2A0E"/>
    <w:rsid w:val="677BFCF2"/>
    <w:rsid w:val="67DF0A28"/>
    <w:rsid w:val="6867FBED"/>
    <w:rsid w:val="6ADBAC19"/>
    <w:rsid w:val="6B1D5FAE"/>
    <w:rsid w:val="6B6D03C3"/>
    <w:rsid w:val="6BABE5ED"/>
    <w:rsid w:val="6D9F07E4"/>
    <w:rsid w:val="6DC70677"/>
    <w:rsid w:val="6DF5D719"/>
    <w:rsid w:val="6E7D8723"/>
    <w:rsid w:val="6F7229CB"/>
    <w:rsid w:val="6FBB94B8"/>
    <w:rsid w:val="716F88E0"/>
    <w:rsid w:val="758F27DE"/>
    <w:rsid w:val="759DC737"/>
    <w:rsid w:val="76BECA8B"/>
    <w:rsid w:val="76BFED2D"/>
    <w:rsid w:val="77FDEAE5"/>
    <w:rsid w:val="79BED227"/>
    <w:rsid w:val="7ABFE13C"/>
    <w:rsid w:val="7BBFC5DF"/>
    <w:rsid w:val="7BE5020A"/>
    <w:rsid w:val="7DB998E8"/>
    <w:rsid w:val="7DDBDC3C"/>
    <w:rsid w:val="7DFB5FAD"/>
    <w:rsid w:val="7DFFEB8F"/>
    <w:rsid w:val="7EBF9B34"/>
    <w:rsid w:val="7EDF53D7"/>
    <w:rsid w:val="7F3E6DDA"/>
    <w:rsid w:val="7F3F15BE"/>
    <w:rsid w:val="7FBFF757"/>
    <w:rsid w:val="7FED93C1"/>
    <w:rsid w:val="7FF51C7F"/>
    <w:rsid w:val="7FF7F858"/>
    <w:rsid w:val="7FFE98F5"/>
    <w:rsid w:val="7FFF5246"/>
    <w:rsid w:val="9B7B2491"/>
    <w:rsid w:val="9EF5490B"/>
    <w:rsid w:val="ABB73699"/>
    <w:rsid w:val="B9EFAC0D"/>
    <w:rsid w:val="BBFF8B8A"/>
    <w:rsid w:val="BDEB1EA1"/>
    <w:rsid w:val="C3E7AF0A"/>
    <w:rsid w:val="C5F48C2E"/>
    <w:rsid w:val="C7B7EC9A"/>
    <w:rsid w:val="CFF7851C"/>
    <w:rsid w:val="D37B744C"/>
    <w:rsid w:val="D3FE0E7F"/>
    <w:rsid w:val="D597F41E"/>
    <w:rsid w:val="DBF760B0"/>
    <w:rsid w:val="DEDF9CC3"/>
    <w:rsid w:val="DF7D2DD7"/>
    <w:rsid w:val="DFE58E0D"/>
    <w:rsid w:val="DFF683E4"/>
    <w:rsid w:val="E62C42A3"/>
    <w:rsid w:val="E6FE88E3"/>
    <w:rsid w:val="E96F79B1"/>
    <w:rsid w:val="ECFB33D4"/>
    <w:rsid w:val="EDCDC5B5"/>
    <w:rsid w:val="EDDDACD4"/>
    <w:rsid w:val="EF6FB648"/>
    <w:rsid w:val="EFE62464"/>
    <w:rsid w:val="EFEB3215"/>
    <w:rsid w:val="F6EFBA5B"/>
    <w:rsid w:val="F7EF1381"/>
    <w:rsid w:val="F93885AF"/>
    <w:rsid w:val="F9F21654"/>
    <w:rsid w:val="FAF7BE1B"/>
    <w:rsid w:val="FBD732EB"/>
    <w:rsid w:val="FCDF7D69"/>
    <w:rsid w:val="FCF6A2A1"/>
    <w:rsid w:val="FDF7F02D"/>
    <w:rsid w:val="FF59F9FF"/>
    <w:rsid w:val="FF9A606F"/>
    <w:rsid w:val="FFAD39C7"/>
    <w:rsid w:val="FFF13171"/>
    <w:rsid w:val="FFF3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6D1DBC-7A48-4F4F-A6AE-EEC4E1A2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Xtzj.Com</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2023-06-19T21:36:00Z</cp:lastPrinted>
  <dcterms:created xsi:type="dcterms:W3CDTF">2023-06-19T07:33:00Z</dcterms:created>
  <dcterms:modified xsi:type="dcterms:W3CDTF">2023-06-19T07:33:00Z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0FF13846A10F308C4EF68F64BF58207F</vt:lpwstr>
  </property>
</Properties>
</file>