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C3" w:rsidRPr="00865C71" w:rsidRDefault="00A762FC" w:rsidP="00DA232A">
      <w:pPr>
        <w:tabs>
          <w:tab w:val="left" w:pos="2340"/>
        </w:tabs>
        <w:adjustRightInd w:val="0"/>
        <w:snapToGrid w:val="0"/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865C71">
        <w:rPr>
          <w:rFonts w:ascii="黑体" w:eastAsia="黑体" w:hAnsi="黑体" w:hint="eastAsia"/>
          <w:sz w:val="36"/>
          <w:szCs w:val="36"/>
        </w:rPr>
        <w:t>标准</w:t>
      </w:r>
      <w:r w:rsidR="006B7BBC">
        <w:rPr>
          <w:rFonts w:ascii="黑体" w:eastAsia="黑体" w:hAnsi="黑体" w:hint="eastAsia"/>
          <w:sz w:val="36"/>
          <w:szCs w:val="36"/>
        </w:rPr>
        <w:t>制</w:t>
      </w:r>
      <w:r w:rsidRPr="00865C71">
        <w:rPr>
          <w:rFonts w:ascii="黑体" w:eastAsia="黑体" w:hAnsi="黑体" w:hint="eastAsia"/>
          <w:sz w:val="36"/>
          <w:szCs w:val="36"/>
        </w:rPr>
        <w:t>修订说明</w:t>
      </w:r>
    </w:p>
    <w:p w:rsidR="00CE4D88" w:rsidRPr="00CE4D88" w:rsidRDefault="00D2300E" w:rsidP="00743AD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2300E">
        <w:rPr>
          <w:rFonts w:ascii="Times New Roman" w:eastAsia="宋体" w:hAnsi="Times New Roman" w:cs="Times New Roman" w:hint="eastAsia"/>
          <w:sz w:val="24"/>
          <w:szCs w:val="24"/>
        </w:rPr>
        <w:t>拉考沙胺</w:t>
      </w:r>
      <w:r w:rsidR="00941638">
        <w:rPr>
          <w:rFonts w:ascii="Times New Roman" w:eastAsia="宋体" w:hAnsi="Times New Roman" w:cs="Times New Roman" w:hint="eastAsia"/>
          <w:sz w:val="24"/>
          <w:szCs w:val="24"/>
        </w:rPr>
        <w:t>片</w:t>
      </w:r>
      <w:r>
        <w:rPr>
          <w:rFonts w:ascii="Times New Roman" w:eastAsia="宋体" w:hAnsi="Times New Roman" w:cs="Times New Roman" w:hint="eastAsia"/>
          <w:sz w:val="24"/>
          <w:szCs w:val="24"/>
        </w:rPr>
        <w:t>质量标准草案，由江西省药品检验检测研究院起草，山东省食品药品检验研究院复核。起草单位</w:t>
      </w:r>
      <w:r w:rsidRPr="00D2300E">
        <w:rPr>
          <w:rFonts w:ascii="Times New Roman" w:eastAsia="宋体" w:hAnsi="Times New Roman" w:cs="Times New Roman" w:hint="eastAsia"/>
          <w:sz w:val="24"/>
          <w:szCs w:val="24"/>
        </w:rPr>
        <w:t>征集到</w:t>
      </w:r>
      <w:r w:rsidRPr="00D2300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D2300E">
        <w:rPr>
          <w:rFonts w:ascii="Times New Roman" w:eastAsia="宋体" w:hAnsi="Times New Roman" w:cs="Times New Roman" w:hint="eastAsia"/>
          <w:sz w:val="24"/>
          <w:szCs w:val="24"/>
        </w:rPr>
        <w:t>家</w:t>
      </w:r>
      <w:r>
        <w:rPr>
          <w:rFonts w:ascii="Times New Roman" w:eastAsia="宋体" w:hAnsi="Times New Roman" w:cs="Times New Roman" w:hint="eastAsia"/>
          <w:sz w:val="24"/>
          <w:szCs w:val="24"/>
        </w:rPr>
        <w:t>企业的</w:t>
      </w:r>
      <w:r w:rsidR="00066866">
        <w:rPr>
          <w:rFonts w:ascii="Times New Roman" w:eastAsia="宋体" w:hAnsi="Times New Roman" w:cs="Times New Roman" w:hint="eastAsia"/>
          <w:sz w:val="24"/>
          <w:szCs w:val="24"/>
        </w:rPr>
        <w:t>共</w:t>
      </w:r>
      <w:r w:rsidR="00941638">
        <w:rPr>
          <w:rFonts w:ascii="Times New Roman" w:eastAsia="宋体" w:hAnsi="Times New Roman" w:cs="Times New Roman" w:hint="eastAsia"/>
          <w:sz w:val="24"/>
          <w:szCs w:val="24"/>
        </w:rPr>
        <w:t>21</w:t>
      </w:r>
      <w:r w:rsidRPr="00D2300E">
        <w:rPr>
          <w:rFonts w:ascii="Times New Roman" w:eastAsia="宋体" w:hAnsi="Times New Roman" w:cs="Times New Roman" w:hint="eastAsia"/>
          <w:sz w:val="24"/>
          <w:szCs w:val="24"/>
        </w:rPr>
        <w:t>批样品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941638">
        <w:rPr>
          <w:rFonts w:ascii="Times New Roman" w:eastAsia="宋体" w:hAnsi="Times New Roman" w:cs="Times New Roman" w:hint="eastAsia"/>
          <w:sz w:val="24"/>
          <w:szCs w:val="24"/>
        </w:rPr>
        <w:t>涉及</w:t>
      </w:r>
      <w:r w:rsidR="00941638">
        <w:rPr>
          <w:rFonts w:ascii="Times New Roman" w:eastAsia="宋体" w:hAnsi="Times New Roman" w:cs="Times New Roman"/>
          <w:sz w:val="24"/>
          <w:szCs w:val="24"/>
        </w:rPr>
        <w:t>50mg</w:t>
      </w:r>
      <w:r w:rsidR="00941638" w:rsidRPr="00941638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941638" w:rsidRPr="00941638">
        <w:rPr>
          <w:rFonts w:ascii="Times New Roman" w:eastAsia="宋体" w:hAnsi="Times New Roman" w:cs="Times New Roman"/>
          <w:sz w:val="24"/>
          <w:szCs w:val="24"/>
        </w:rPr>
        <w:t>100mg</w:t>
      </w:r>
      <w:r w:rsidR="00941638">
        <w:rPr>
          <w:rFonts w:ascii="Times New Roman" w:eastAsia="宋体" w:hAnsi="Times New Roman" w:cs="Times New Roman" w:hint="eastAsia"/>
          <w:sz w:val="24"/>
          <w:szCs w:val="24"/>
        </w:rPr>
        <w:t>两个规格。</w:t>
      </w:r>
      <w:r w:rsidR="00941638" w:rsidRPr="00941638">
        <w:rPr>
          <w:rFonts w:ascii="Times New Roman" w:eastAsia="宋体" w:hAnsi="Times New Roman" w:cs="Times New Roman"/>
          <w:sz w:val="24"/>
          <w:szCs w:val="24"/>
        </w:rPr>
        <w:t>此次标准提高主要参考</w:t>
      </w:r>
      <w:r w:rsidR="00941638" w:rsidRPr="00941638">
        <w:rPr>
          <w:rFonts w:ascii="Times New Roman" w:eastAsia="宋体" w:hAnsi="Times New Roman" w:cs="Times New Roman"/>
          <w:sz w:val="24"/>
          <w:szCs w:val="24"/>
        </w:rPr>
        <w:t>EP1</w:t>
      </w:r>
      <w:r w:rsidR="00941638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941638" w:rsidRPr="00941638">
        <w:rPr>
          <w:rFonts w:ascii="Times New Roman" w:eastAsia="宋体" w:hAnsi="Times New Roman" w:cs="Times New Roman"/>
          <w:sz w:val="24"/>
          <w:szCs w:val="24"/>
        </w:rPr>
        <w:t>.0</w:t>
      </w:r>
      <w:r w:rsidR="00941638" w:rsidRPr="00941638">
        <w:rPr>
          <w:rFonts w:ascii="Times New Roman" w:eastAsia="宋体" w:hAnsi="Times New Roman" w:cs="Times New Roman"/>
          <w:sz w:val="24"/>
          <w:szCs w:val="24"/>
        </w:rPr>
        <w:t>、</w:t>
      </w:r>
      <w:r w:rsidR="00941638" w:rsidRPr="00941638">
        <w:rPr>
          <w:rFonts w:ascii="Times New Roman" w:eastAsia="宋体" w:hAnsi="Times New Roman" w:cs="Times New Roman"/>
          <w:sz w:val="24"/>
          <w:szCs w:val="24"/>
        </w:rPr>
        <w:t>USP2021</w:t>
      </w:r>
      <w:r w:rsidR="00C320D7">
        <w:rPr>
          <w:rFonts w:ascii="Times New Roman" w:eastAsia="宋体" w:hAnsi="Times New Roman" w:cs="Times New Roman"/>
          <w:sz w:val="24"/>
          <w:szCs w:val="24"/>
        </w:rPr>
        <w:t>、进口药品注册标准及各企业</w:t>
      </w:r>
      <w:r w:rsidR="00C320D7">
        <w:rPr>
          <w:rFonts w:ascii="Times New Roman" w:eastAsia="宋体" w:hAnsi="Times New Roman" w:cs="Times New Roman" w:hint="eastAsia"/>
          <w:sz w:val="24"/>
          <w:szCs w:val="24"/>
        </w:rPr>
        <w:t>注册</w:t>
      </w:r>
      <w:r w:rsidR="00941638" w:rsidRPr="00941638">
        <w:rPr>
          <w:rFonts w:ascii="Times New Roman" w:eastAsia="宋体" w:hAnsi="Times New Roman" w:cs="Times New Roman"/>
          <w:sz w:val="24"/>
          <w:szCs w:val="24"/>
        </w:rPr>
        <w:t>标准，按照</w:t>
      </w:r>
      <w:r w:rsidR="00941638">
        <w:rPr>
          <w:rFonts w:ascii="Times New Roman" w:eastAsia="宋体" w:hAnsi="Times New Roman" w:cs="Times New Roman" w:hint="eastAsia"/>
          <w:sz w:val="24"/>
          <w:szCs w:val="24"/>
        </w:rPr>
        <w:t>相关</w:t>
      </w:r>
      <w:r w:rsidR="00941638" w:rsidRPr="00941638">
        <w:rPr>
          <w:rFonts w:ascii="Times New Roman" w:eastAsia="宋体" w:hAnsi="Times New Roman" w:cs="Times New Roman"/>
          <w:sz w:val="24"/>
          <w:szCs w:val="24"/>
        </w:rPr>
        <w:t>技术指导原则，同时基于产品质量，制定</w:t>
      </w:r>
      <w:r w:rsidR="00941638"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941638" w:rsidRPr="00941638">
        <w:rPr>
          <w:rFonts w:ascii="Times New Roman" w:eastAsia="宋体" w:hAnsi="Times New Roman" w:cs="Times New Roman"/>
          <w:sz w:val="24"/>
          <w:szCs w:val="24"/>
        </w:rPr>
        <w:t>本品的质量标准</w:t>
      </w:r>
      <w:r w:rsidR="00941638">
        <w:rPr>
          <w:rFonts w:ascii="Times New Roman" w:eastAsia="宋体" w:hAnsi="Times New Roman" w:cs="Times New Roman" w:hint="eastAsia"/>
          <w:sz w:val="24"/>
          <w:szCs w:val="24"/>
        </w:rPr>
        <w:t>草案</w:t>
      </w:r>
      <w:r w:rsidR="00941638" w:rsidRPr="00941638">
        <w:rPr>
          <w:rFonts w:ascii="Times New Roman" w:eastAsia="宋体" w:hAnsi="Times New Roman" w:cs="Times New Roman"/>
          <w:sz w:val="24"/>
          <w:szCs w:val="24"/>
        </w:rPr>
        <w:t>。</w:t>
      </w:r>
      <w:r w:rsidR="00941638">
        <w:rPr>
          <w:rFonts w:ascii="Times New Roman" w:eastAsia="宋体" w:hAnsi="Times New Roman" w:cs="Times New Roman" w:hint="eastAsia"/>
          <w:sz w:val="24"/>
          <w:szCs w:val="24"/>
        </w:rPr>
        <w:t>起草所</w:t>
      </w:r>
      <w:r w:rsidR="00941638" w:rsidRPr="00941638">
        <w:rPr>
          <w:rFonts w:ascii="Times New Roman" w:eastAsia="宋体" w:hAnsi="Times New Roman" w:cs="Times New Roman"/>
          <w:sz w:val="24"/>
          <w:szCs w:val="24"/>
        </w:rPr>
        <w:t>重点研究了有关物质、水分、溶出度与含量测定等项目，并进行了方法学验证。在各标准</w:t>
      </w:r>
      <w:r w:rsidR="00941638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941638" w:rsidRPr="00941638">
        <w:rPr>
          <w:rFonts w:ascii="Times New Roman" w:eastAsia="宋体" w:hAnsi="Times New Roman" w:cs="Times New Roman"/>
          <w:sz w:val="24"/>
          <w:szCs w:val="24"/>
        </w:rPr>
        <w:t>基础上，提高和完善了拉考沙胺片标准</w:t>
      </w:r>
      <w:r w:rsidR="00941638">
        <w:rPr>
          <w:rFonts w:ascii="Times New Roman" w:eastAsia="宋体" w:hAnsi="Times New Roman" w:cs="Times New Roman" w:hint="eastAsia"/>
          <w:sz w:val="24"/>
          <w:szCs w:val="24"/>
        </w:rPr>
        <w:t>，具体情况</w:t>
      </w:r>
      <w:r w:rsidR="00941638" w:rsidRPr="00CE4D88">
        <w:rPr>
          <w:rFonts w:ascii="Times New Roman" w:eastAsia="宋体" w:hAnsi="Times New Roman" w:cs="Times New Roman" w:hint="eastAsia"/>
          <w:sz w:val="24"/>
          <w:szCs w:val="24"/>
        </w:rPr>
        <w:t>如下：</w:t>
      </w:r>
    </w:p>
    <w:p w:rsidR="00735ED1" w:rsidRPr="00735ED1" w:rsidRDefault="00735ED1" w:rsidP="0080118F">
      <w:pPr>
        <w:pStyle w:val="aa"/>
        <w:shd w:val="clear" w:color="auto" w:fill="FFFFFF"/>
        <w:spacing w:before="240" w:beforeAutospacing="0" w:after="240" w:afterAutospacing="0" w:line="276" w:lineRule="auto"/>
        <w:jc w:val="both"/>
        <w:rPr>
          <w:rFonts w:ascii="Times New Roman" w:hAnsi="Times New Roman" w:cs="Times New Roman"/>
          <w:kern w:val="2"/>
        </w:rPr>
      </w:pPr>
      <w:r w:rsidRPr="00735ED1">
        <w:rPr>
          <w:rFonts w:ascii="Times New Roman" w:hAnsi="Times New Roman" w:cs="Times New Roman" w:hint="eastAsia"/>
          <w:kern w:val="2"/>
        </w:rPr>
        <w:t>1.</w:t>
      </w:r>
      <w:r w:rsidRPr="00735ED1">
        <w:rPr>
          <w:rFonts w:ascii="Times New Roman" w:hAnsi="Times New Roman" w:cs="Times New Roman" w:hint="eastAsia"/>
          <w:kern w:val="2"/>
        </w:rPr>
        <w:t>性状</w:t>
      </w:r>
      <w:r>
        <w:rPr>
          <w:rFonts w:ascii="Times New Roman" w:hAnsi="Times New Roman" w:cs="Times New Roman" w:hint="eastAsia"/>
          <w:kern w:val="2"/>
        </w:rPr>
        <w:t>：</w:t>
      </w:r>
      <w:r w:rsidRPr="00735ED1">
        <w:rPr>
          <w:rFonts w:ascii="Times New Roman" w:hAnsi="Times New Roman" w:cs="Times New Roman" w:hint="eastAsia"/>
          <w:kern w:val="2"/>
        </w:rPr>
        <w:t>拟定标准规定</w:t>
      </w:r>
      <w:r>
        <w:rPr>
          <w:rFonts w:ascii="Times New Roman" w:hAnsi="Times New Roman" w:cs="Times New Roman" w:hint="eastAsia"/>
          <w:kern w:val="2"/>
        </w:rPr>
        <w:t>为</w:t>
      </w:r>
      <w:r w:rsidRPr="00735ED1">
        <w:rPr>
          <w:rFonts w:ascii="Times New Roman" w:hAnsi="Times New Roman" w:cs="Times New Roman" w:hint="eastAsia"/>
          <w:kern w:val="2"/>
        </w:rPr>
        <w:t>“为薄膜衣片，除去包衣后显白色或类白色”。</w:t>
      </w:r>
    </w:p>
    <w:p w:rsidR="00735ED1" w:rsidRPr="00735ED1" w:rsidRDefault="00735ED1" w:rsidP="0080118F">
      <w:pPr>
        <w:pStyle w:val="aa"/>
        <w:shd w:val="clear" w:color="auto" w:fill="FFFFFF"/>
        <w:spacing w:before="240" w:beforeAutospacing="0" w:after="240" w:afterAutospacing="0" w:line="276" w:lineRule="auto"/>
        <w:jc w:val="both"/>
        <w:rPr>
          <w:rFonts w:ascii="Times New Roman" w:hAnsi="Times New Roman" w:cs="Times New Roman"/>
          <w:kern w:val="2"/>
        </w:rPr>
      </w:pPr>
      <w:r w:rsidRPr="00735ED1">
        <w:rPr>
          <w:rFonts w:ascii="Times New Roman" w:hAnsi="Times New Roman" w:cs="Times New Roman" w:hint="eastAsia"/>
          <w:kern w:val="2"/>
        </w:rPr>
        <w:t>2.</w:t>
      </w:r>
      <w:r w:rsidRPr="00735ED1">
        <w:rPr>
          <w:rFonts w:ascii="Times New Roman" w:hAnsi="Times New Roman" w:cs="Times New Roman" w:hint="eastAsia"/>
          <w:kern w:val="2"/>
        </w:rPr>
        <w:t>鉴别</w:t>
      </w:r>
      <w:r>
        <w:rPr>
          <w:rFonts w:ascii="Times New Roman" w:hAnsi="Times New Roman" w:cs="Times New Roman" w:hint="eastAsia"/>
          <w:kern w:val="2"/>
        </w:rPr>
        <w:t>：</w:t>
      </w:r>
      <w:r w:rsidRPr="00735ED1">
        <w:rPr>
          <w:rFonts w:ascii="Times New Roman" w:hAnsi="Times New Roman" w:cs="Times New Roman" w:hint="eastAsia"/>
          <w:kern w:val="2"/>
        </w:rPr>
        <w:t>拟定标准规定</w:t>
      </w:r>
      <w:r>
        <w:rPr>
          <w:rFonts w:ascii="Times New Roman" w:hAnsi="Times New Roman" w:cs="Times New Roman" w:hint="eastAsia"/>
          <w:kern w:val="2"/>
        </w:rPr>
        <w:t>为</w:t>
      </w:r>
      <w:r w:rsidRPr="0080108B">
        <w:rPr>
          <w:rFonts w:ascii="Times New Roman" w:hAnsi="Times New Roman" w:cs="Times New Roman"/>
          <w:kern w:val="2"/>
        </w:rPr>
        <w:t>紫外分光光度法</w:t>
      </w:r>
      <w:r w:rsidRPr="00735ED1">
        <w:rPr>
          <w:rFonts w:ascii="Times New Roman" w:hAnsi="Times New Roman" w:cs="Times New Roman" w:hint="eastAsia"/>
          <w:kern w:val="2"/>
        </w:rPr>
        <w:t>与</w:t>
      </w:r>
      <w:r>
        <w:rPr>
          <w:rFonts w:ascii="Times New Roman" w:hAnsi="Times New Roman" w:cs="Times New Roman" w:hint="eastAsia"/>
          <w:kern w:val="2"/>
        </w:rPr>
        <w:t>高效液相色谱法</w:t>
      </w:r>
      <w:r w:rsidRPr="00735ED1">
        <w:rPr>
          <w:rFonts w:ascii="Times New Roman" w:hAnsi="Times New Roman" w:cs="Times New Roman" w:hint="eastAsia"/>
          <w:kern w:val="2"/>
        </w:rPr>
        <w:t>两项鉴别</w:t>
      </w:r>
      <w:r>
        <w:rPr>
          <w:rFonts w:ascii="Times New Roman" w:hAnsi="Times New Roman" w:cs="Times New Roman" w:hint="eastAsia"/>
          <w:kern w:val="2"/>
        </w:rPr>
        <w:t>。</w:t>
      </w:r>
    </w:p>
    <w:p w:rsidR="00735ED1" w:rsidRPr="00735ED1" w:rsidRDefault="00735ED1" w:rsidP="0080118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35ED1">
        <w:rPr>
          <w:rFonts w:ascii="Times New Roman" w:eastAsia="宋体" w:hAnsi="Times New Roman" w:cs="Times New Roman" w:hint="eastAsia"/>
          <w:sz w:val="24"/>
          <w:szCs w:val="24"/>
        </w:rPr>
        <w:t>3.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检查</w:t>
      </w:r>
    </w:p>
    <w:p w:rsidR="00735ED1" w:rsidRPr="00735ED1" w:rsidRDefault="00735ED1" w:rsidP="0080118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35ED1">
        <w:rPr>
          <w:rFonts w:ascii="Times New Roman" w:eastAsia="宋体" w:hAnsi="Times New Roman" w:cs="Times New Roman" w:hint="eastAsia"/>
          <w:sz w:val="24"/>
          <w:szCs w:val="24"/>
        </w:rPr>
        <w:t>3.1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有关物质</w:t>
      </w:r>
      <w:r w:rsidR="0080118F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拟定标准的限度与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EP</w:t>
      </w:r>
      <w:r w:rsidR="00AD11B7">
        <w:rPr>
          <w:rFonts w:ascii="Times New Roman" w:eastAsia="宋体" w:hAnsi="Times New Roman" w:cs="Times New Roman" w:hint="eastAsia"/>
          <w:sz w:val="24"/>
          <w:szCs w:val="24"/>
        </w:rPr>
        <w:t>11.0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346E03">
        <w:rPr>
          <w:rFonts w:ascii="Times New Roman" w:eastAsia="宋体" w:hAnsi="Times New Roman" w:cs="Times New Roman"/>
          <w:sz w:val="24"/>
          <w:szCs w:val="24"/>
        </w:rPr>
        <w:t>进口药品注册标准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保持一致（单杂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0.2%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，总杂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1.0%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）。</w:t>
      </w:r>
      <w:r w:rsidRPr="00735ED1">
        <w:rPr>
          <w:rFonts w:ascii="Times New Roman" w:eastAsia="宋体" w:hAnsi="Times New Roman" w:cs="Times New Roman"/>
          <w:sz w:val="24"/>
          <w:szCs w:val="24"/>
        </w:rPr>
        <w:t>小于灵敏度溶液主峰面积的色谱峰忽略不计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0.1%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735ED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735ED1" w:rsidRPr="00735ED1" w:rsidRDefault="00735ED1" w:rsidP="0080118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35ED1">
        <w:rPr>
          <w:rFonts w:ascii="Times New Roman" w:eastAsia="宋体" w:hAnsi="Times New Roman" w:cs="Times New Roman" w:hint="eastAsia"/>
          <w:sz w:val="24"/>
          <w:szCs w:val="24"/>
        </w:rPr>
        <w:t>3.2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水分</w:t>
      </w:r>
      <w:r w:rsidR="0080118F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拟定标准</w:t>
      </w:r>
      <w:r w:rsidR="0080118F" w:rsidRPr="0080118F">
        <w:rPr>
          <w:rFonts w:ascii="Times New Roman" w:eastAsia="宋体" w:hAnsi="Times New Roman" w:cs="Times New Roman" w:hint="eastAsia"/>
          <w:sz w:val="24"/>
          <w:szCs w:val="24"/>
        </w:rPr>
        <w:t>规定为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采用无水甲醇为溶剂，限度为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8.0%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735ED1" w:rsidRPr="00735ED1" w:rsidRDefault="00735ED1" w:rsidP="0080118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35ED1">
        <w:rPr>
          <w:rFonts w:ascii="Times New Roman" w:eastAsia="宋体" w:hAnsi="Times New Roman" w:cs="Times New Roman" w:hint="eastAsia"/>
          <w:sz w:val="24"/>
          <w:szCs w:val="24"/>
        </w:rPr>
        <w:t>3.3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溶出度</w:t>
      </w:r>
      <w:r w:rsidR="0080118F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拟定标准溶出条件</w:t>
      </w:r>
      <w:r w:rsidR="0080118F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桨法，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0.1mol/L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盐酸溶液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900ml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50r</w:t>
      </w:r>
      <w:r w:rsidRPr="00735ED1">
        <w:rPr>
          <w:rFonts w:ascii="Times New Roman" w:eastAsia="宋体" w:hAnsi="Times New Roman" w:cs="Times New Roman"/>
          <w:sz w:val="24"/>
          <w:szCs w:val="24"/>
        </w:rPr>
        <w:t>pm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/min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，取样时间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30min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，采用含量测定的色谱条件进行测定，限度为标示量的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85%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47A9F" w:rsidRPr="00CE4D88" w:rsidRDefault="00735ED1" w:rsidP="0080118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35ED1">
        <w:rPr>
          <w:rFonts w:ascii="Times New Roman" w:eastAsia="宋体" w:hAnsi="Times New Roman" w:cs="Times New Roman" w:hint="eastAsia"/>
          <w:sz w:val="24"/>
          <w:szCs w:val="24"/>
        </w:rPr>
        <w:t>4.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含量测定</w:t>
      </w:r>
      <w:r w:rsidR="0080118F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拟定标准参照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USP</w:t>
      </w:r>
      <w:r w:rsidR="00346E03" w:rsidRPr="00941638">
        <w:rPr>
          <w:rFonts w:ascii="Times New Roman" w:eastAsia="宋体" w:hAnsi="Times New Roman" w:cs="Times New Roman"/>
          <w:sz w:val="24"/>
          <w:szCs w:val="24"/>
        </w:rPr>
        <w:t>2021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EP</w:t>
      </w:r>
      <w:r w:rsidR="00346E03" w:rsidRPr="00941638">
        <w:rPr>
          <w:rFonts w:ascii="Times New Roman" w:eastAsia="宋体" w:hAnsi="Times New Roman" w:cs="Times New Roman"/>
          <w:sz w:val="24"/>
          <w:szCs w:val="24"/>
        </w:rPr>
        <w:t>1</w:t>
      </w:r>
      <w:r w:rsidR="00346E03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346E03" w:rsidRPr="00941638">
        <w:rPr>
          <w:rFonts w:ascii="Times New Roman" w:eastAsia="宋体" w:hAnsi="Times New Roman" w:cs="Times New Roman"/>
          <w:sz w:val="24"/>
          <w:szCs w:val="24"/>
        </w:rPr>
        <w:t>.0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346E03">
        <w:rPr>
          <w:rFonts w:ascii="Times New Roman" w:eastAsia="宋体" w:hAnsi="Times New Roman" w:cs="Times New Roman"/>
          <w:sz w:val="24"/>
          <w:szCs w:val="24"/>
        </w:rPr>
        <w:t>进口药品注册标准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的含量测定方法，色谱条件与有关物质</w:t>
      </w:r>
      <w:r w:rsidR="0080118F" w:rsidRPr="00735ED1">
        <w:rPr>
          <w:rFonts w:ascii="Times New Roman" w:eastAsia="宋体" w:hAnsi="Times New Roman" w:cs="Times New Roman" w:hint="eastAsia"/>
          <w:sz w:val="24"/>
          <w:szCs w:val="24"/>
        </w:rPr>
        <w:t>色谱条件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一致，限度为标示量的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95.0%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～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105.0%</w:t>
      </w:r>
      <w:r w:rsidRPr="00735ED1">
        <w:rPr>
          <w:rFonts w:ascii="Times New Roman" w:eastAsia="宋体" w:hAnsi="Times New Roman" w:cs="Times New Roman" w:hint="eastAsia"/>
          <w:sz w:val="24"/>
          <w:szCs w:val="24"/>
        </w:rPr>
        <w:t>（与国内外标准一致）。</w:t>
      </w:r>
      <w:bookmarkStart w:id="0" w:name="_GoBack"/>
      <w:bookmarkEnd w:id="0"/>
    </w:p>
    <w:sectPr w:rsidR="00E47A9F" w:rsidRPr="00CE4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065" w:rsidRDefault="00992065" w:rsidP="00A762FC">
      <w:r>
        <w:separator/>
      </w:r>
    </w:p>
  </w:endnote>
  <w:endnote w:type="continuationSeparator" w:id="0">
    <w:p w:rsidR="00992065" w:rsidRDefault="00992065" w:rsidP="00A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065" w:rsidRDefault="00992065" w:rsidP="00A762FC">
      <w:r>
        <w:separator/>
      </w:r>
    </w:p>
  </w:footnote>
  <w:footnote w:type="continuationSeparator" w:id="0">
    <w:p w:rsidR="00992065" w:rsidRDefault="00992065" w:rsidP="00A76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BDB"/>
    <w:multiLevelType w:val="hybridMultilevel"/>
    <w:tmpl w:val="42681D74"/>
    <w:lvl w:ilvl="0" w:tplc="EA321F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DFE410B"/>
    <w:multiLevelType w:val="hybridMultilevel"/>
    <w:tmpl w:val="D8C2176A"/>
    <w:lvl w:ilvl="0" w:tplc="8DCE97A0">
      <w:start w:val="1"/>
      <w:numFmt w:val="decimal"/>
      <w:lvlText w:val="%1."/>
      <w:lvlJc w:val="left"/>
      <w:pPr>
        <w:ind w:left="795" w:hanging="360"/>
      </w:pPr>
      <w:rPr>
        <w:rFonts w:ascii="Times New Roman" w:eastAsia="宋体" w:hAnsi="Times New Roman" w:cs="Times New Roman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9"/>
    <w:rsid w:val="00004A10"/>
    <w:rsid w:val="00027922"/>
    <w:rsid w:val="000361C3"/>
    <w:rsid w:val="00066866"/>
    <w:rsid w:val="00096B80"/>
    <w:rsid w:val="001A514B"/>
    <w:rsid w:val="00314971"/>
    <w:rsid w:val="00333371"/>
    <w:rsid w:val="00346805"/>
    <w:rsid w:val="00346E03"/>
    <w:rsid w:val="003865A9"/>
    <w:rsid w:val="004A35E0"/>
    <w:rsid w:val="005346F1"/>
    <w:rsid w:val="00557E70"/>
    <w:rsid w:val="00572076"/>
    <w:rsid w:val="00596BFA"/>
    <w:rsid w:val="005E0617"/>
    <w:rsid w:val="0062604A"/>
    <w:rsid w:val="00644FA1"/>
    <w:rsid w:val="00677032"/>
    <w:rsid w:val="00691DB8"/>
    <w:rsid w:val="006B7BBC"/>
    <w:rsid w:val="00731838"/>
    <w:rsid w:val="00733804"/>
    <w:rsid w:val="00735ED1"/>
    <w:rsid w:val="00743AD8"/>
    <w:rsid w:val="00781777"/>
    <w:rsid w:val="007864F0"/>
    <w:rsid w:val="0080067D"/>
    <w:rsid w:val="0080108B"/>
    <w:rsid w:val="0080118F"/>
    <w:rsid w:val="008468F9"/>
    <w:rsid w:val="00865C71"/>
    <w:rsid w:val="0088406F"/>
    <w:rsid w:val="008D00B4"/>
    <w:rsid w:val="00905731"/>
    <w:rsid w:val="0091644C"/>
    <w:rsid w:val="00941638"/>
    <w:rsid w:val="00992065"/>
    <w:rsid w:val="009D7603"/>
    <w:rsid w:val="009F4628"/>
    <w:rsid w:val="009F70DC"/>
    <w:rsid w:val="00A01C6F"/>
    <w:rsid w:val="00A40B42"/>
    <w:rsid w:val="00A648BA"/>
    <w:rsid w:val="00A762FC"/>
    <w:rsid w:val="00A83C3B"/>
    <w:rsid w:val="00A977E0"/>
    <w:rsid w:val="00AD11B7"/>
    <w:rsid w:val="00AD5CD0"/>
    <w:rsid w:val="00B009E1"/>
    <w:rsid w:val="00B2403B"/>
    <w:rsid w:val="00B75D24"/>
    <w:rsid w:val="00BB1C99"/>
    <w:rsid w:val="00C320D7"/>
    <w:rsid w:val="00C34D84"/>
    <w:rsid w:val="00CD6BBF"/>
    <w:rsid w:val="00CE2BB6"/>
    <w:rsid w:val="00CE4D88"/>
    <w:rsid w:val="00D2300E"/>
    <w:rsid w:val="00DA232A"/>
    <w:rsid w:val="00DC5290"/>
    <w:rsid w:val="00E3102C"/>
    <w:rsid w:val="00E347EA"/>
    <w:rsid w:val="00E374AA"/>
    <w:rsid w:val="00E47A9F"/>
    <w:rsid w:val="00E531FC"/>
    <w:rsid w:val="00E5645E"/>
    <w:rsid w:val="00EA5940"/>
    <w:rsid w:val="00EF2CDC"/>
    <w:rsid w:val="00F53516"/>
    <w:rsid w:val="00F56D9D"/>
    <w:rsid w:val="00F7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626F4"/>
  <w15:chartTrackingRefBased/>
  <w15:docId w15:val="{9E3E9A0A-691F-4DE9-A883-A114FE5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2A"/>
    <w:rPr>
      <w:sz w:val="18"/>
      <w:szCs w:val="18"/>
    </w:rPr>
  </w:style>
  <w:style w:type="paragraph" w:customStyle="1" w:styleId="1">
    <w:name w:val="正文1"/>
    <w:basedOn w:val="a"/>
    <w:link w:val="1Char"/>
    <w:qFormat/>
    <w:rsid w:val="00731838"/>
    <w:pPr>
      <w:adjustRightInd w:val="0"/>
      <w:snapToGrid w:val="0"/>
      <w:spacing w:line="360" w:lineRule="auto"/>
      <w:ind w:firstLineChars="200" w:firstLine="480"/>
    </w:pPr>
    <w:rPr>
      <w:rFonts w:ascii="宋体" w:eastAsia="Times New Roman" w:hAnsi="宋体" w:cs="宋体"/>
      <w:sz w:val="24"/>
      <w:szCs w:val="21"/>
    </w:rPr>
  </w:style>
  <w:style w:type="character" w:customStyle="1" w:styleId="1Char">
    <w:name w:val="正文1 Char"/>
    <w:link w:val="1"/>
    <w:rsid w:val="00731838"/>
    <w:rPr>
      <w:rFonts w:ascii="宋体" w:eastAsia="Times New Roman" w:hAnsi="宋体" w:cs="宋体"/>
      <w:sz w:val="24"/>
      <w:szCs w:val="21"/>
    </w:rPr>
  </w:style>
  <w:style w:type="paragraph" w:styleId="a9">
    <w:name w:val="List Paragraph"/>
    <w:basedOn w:val="a"/>
    <w:uiPriority w:val="34"/>
    <w:qFormat/>
    <w:rsid w:val="00CE4D8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a">
    <w:name w:val="Normal (Web)"/>
    <w:basedOn w:val="a"/>
    <w:uiPriority w:val="99"/>
    <w:unhideWhenUsed/>
    <w:rsid w:val="00735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87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</dc:creator>
  <cp:keywords/>
  <dc:description/>
  <cp:lastModifiedBy>杨茜</cp:lastModifiedBy>
  <cp:revision>163</cp:revision>
  <cp:lastPrinted>2024-01-03T08:01:00Z</cp:lastPrinted>
  <dcterms:created xsi:type="dcterms:W3CDTF">2024-01-03T07:22:00Z</dcterms:created>
  <dcterms:modified xsi:type="dcterms:W3CDTF">2024-08-27T05:49:00Z</dcterms:modified>
</cp:coreProperties>
</file>