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ind w:firstLine="19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</w:t>
      </w:r>
    </w:p>
    <w:p>
      <w:pPr>
        <w:spacing w:before="345" w:line="220" w:lineRule="auto"/>
        <w:ind w:firstLine="458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民营医院巡查处理情况汇总表</w:t>
      </w:r>
    </w:p>
    <w:p>
      <w:pPr>
        <w:spacing w:before="238" w:line="221" w:lineRule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____________区</w:t>
      </w:r>
    </w:p>
    <w:p>
      <w:pPr>
        <w:spacing w:before="235" w:line="220" w:lineRule="auto"/>
        <w:ind w:firstLine="903"/>
        <w:jc w:val="center"/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  <w:t>表1：巡查进展</w:t>
      </w:r>
    </w:p>
    <w:tbl>
      <w:tblPr>
        <w:tblStyle w:val="4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049"/>
        <w:gridCol w:w="879"/>
        <w:gridCol w:w="2178"/>
        <w:gridCol w:w="820"/>
        <w:gridCol w:w="1828"/>
        <w:gridCol w:w="939"/>
        <w:gridCol w:w="2019"/>
        <w:gridCol w:w="889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6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19" w:lineRule="auto"/>
              <w:ind w:firstLine="95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一级医院</w:t>
            </w:r>
          </w:p>
        </w:tc>
        <w:tc>
          <w:tcPr>
            <w:tcW w:w="305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 w:line="220" w:lineRule="auto"/>
              <w:ind w:firstLine="1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二级医院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11" w:lineRule="auto"/>
              <w:ind w:firstLine="8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三级医院</w:t>
            </w:r>
          </w:p>
        </w:tc>
        <w:tc>
          <w:tcPr>
            <w:tcW w:w="295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94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未定级医院</w:t>
            </w:r>
          </w:p>
        </w:tc>
        <w:tc>
          <w:tcPr>
            <w:tcW w:w="277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1" w:lineRule="auto"/>
              <w:ind w:firstLine="1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03" w:lineRule="auto"/>
              <w:ind w:firstLine="48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4" w:line="194" w:lineRule="auto"/>
              <w:ind w:firstLine="2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03" w:lineRule="auto"/>
              <w:ind w:firstLine="55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11" w:lineRule="auto"/>
              <w:ind w:firstLine="19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38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已巡查数量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25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47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已巡查数量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2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4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6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其中：一级中医医院</w:t>
            </w:r>
          </w:p>
        </w:tc>
        <w:tc>
          <w:tcPr>
            <w:tcW w:w="305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其中：二级中医医院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其中：三级中医医院</w:t>
            </w:r>
          </w:p>
        </w:tc>
        <w:tc>
          <w:tcPr>
            <w:tcW w:w="295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其中：未定级中医医院</w:t>
            </w:r>
          </w:p>
        </w:tc>
        <w:tc>
          <w:tcPr>
            <w:tcW w:w="277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1" w:lineRule="auto"/>
              <w:ind w:firstLine="1168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436" w:firstLineChars="20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134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已巡查数量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228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总数</w:t>
            </w: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219" w:lineRule="auto"/>
              <w:ind w:firstLine="409" w:firstLineChars="0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已巡查数量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tabs>
          <w:tab w:val="left" w:pos="1665"/>
          <w:tab w:val="center" w:pos="4422"/>
        </w:tabs>
        <w:jc w:val="lef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before="235" w:line="220" w:lineRule="auto"/>
        <w:ind w:firstLine="903"/>
        <w:jc w:val="center"/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  <w:t>表2：机构违规和行政处理情况(按医院数量计算)</w:t>
      </w:r>
    </w:p>
    <w:tbl>
      <w:tblPr>
        <w:tblStyle w:val="4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20"/>
        <w:gridCol w:w="1429"/>
        <w:gridCol w:w="879"/>
        <w:gridCol w:w="829"/>
        <w:gridCol w:w="1349"/>
        <w:gridCol w:w="820"/>
        <w:gridCol w:w="799"/>
        <w:gridCol w:w="1029"/>
        <w:gridCol w:w="939"/>
        <w:gridCol w:w="790"/>
        <w:gridCol w:w="1229"/>
        <w:gridCol w:w="889"/>
        <w:gridCol w:w="76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76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210" w:lineRule="auto"/>
              <w:ind w:firstLine="95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一级医院</w:t>
            </w:r>
          </w:p>
        </w:tc>
        <w:tc>
          <w:tcPr>
            <w:tcW w:w="305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1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二级医院</w:t>
            </w:r>
          </w:p>
        </w:tc>
        <w:tc>
          <w:tcPr>
            <w:tcW w:w="264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8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三级医院</w:t>
            </w:r>
          </w:p>
        </w:tc>
        <w:tc>
          <w:tcPr>
            <w:tcW w:w="295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94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未定级医院</w:t>
            </w:r>
          </w:p>
        </w:tc>
        <w:tc>
          <w:tcPr>
            <w:tcW w:w="277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21" w:lineRule="auto"/>
              <w:ind w:firstLine="1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3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379" w:lineRule="exact"/>
              <w:ind w:firstLine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2"/>
                <w:sz w:val="21"/>
                <w:szCs w:val="21"/>
              </w:rPr>
              <w:t>暂停</w:t>
            </w:r>
          </w:p>
          <w:p>
            <w:pPr>
              <w:spacing w:line="219" w:lineRule="auto"/>
              <w:ind w:firstLine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68" w:lineRule="auto"/>
              <w:ind w:left="489" w:right="179" w:hanging="31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吊销科目或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409" w:lineRule="exact"/>
              <w:ind w:firstLine="1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5"/>
                <w:sz w:val="21"/>
                <w:szCs w:val="21"/>
              </w:rPr>
              <w:t>暂停</w:t>
            </w:r>
          </w:p>
          <w:p>
            <w:pPr>
              <w:spacing w:line="209" w:lineRule="auto"/>
              <w:ind w:firstLine="1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391" w:lineRule="exact"/>
              <w:ind w:firstLine="1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3"/>
                <w:sz w:val="21"/>
                <w:szCs w:val="21"/>
              </w:rPr>
              <w:t>吊销科目或</w:t>
            </w:r>
          </w:p>
          <w:p>
            <w:pPr>
              <w:spacing w:line="218" w:lineRule="auto"/>
              <w:ind w:firstLine="45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9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401" w:lineRule="exact"/>
              <w:ind w:firstLine="8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09" w:lineRule="auto"/>
              <w:ind w:firstLine="19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5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7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7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9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2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4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76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其中：一级中医医院</w:t>
            </w:r>
          </w:p>
        </w:tc>
        <w:tc>
          <w:tcPr>
            <w:tcW w:w="305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其中：二级中医医院</w:t>
            </w:r>
          </w:p>
        </w:tc>
        <w:tc>
          <w:tcPr>
            <w:tcW w:w="264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其中：三级中医医院</w:t>
            </w:r>
          </w:p>
        </w:tc>
        <w:tc>
          <w:tcPr>
            <w:tcW w:w="2958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19" w:lineRule="auto"/>
              <w:ind w:firstLine="573" w:firstLineChars="263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eastAsia="zh-CN"/>
              </w:rPr>
              <w:t>其中：未定级中医医院</w:t>
            </w:r>
          </w:p>
        </w:tc>
        <w:tc>
          <w:tcPr>
            <w:tcW w:w="277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1" w:lineRule="auto"/>
              <w:ind w:firstLine="1168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34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379" w:lineRule="exact"/>
              <w:ind w:firstLine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2"/>
                <w:sz w:val="21"/>
                <w:szCs w:val="21"/>
              </w:rPr>
              <w:t>暂停</w:t>
            </w:r>
          </w:p>
          <w:p>
            <w:pPr>
              <w:spacing w:line="219" w:lineRule="auto"/>
              <w:ind w:firstLine="9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68" w:lineRule="auto"/>
              <w:ind w:left="489" w:leftChars="0" w:right="179" w:rightChars="0" w:hanging="31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吊销科目或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409" w:lineRule="exact"/>
              <w:ind w:firstLine="1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5"/>
                <w:sz w:val="21"/>
                <w:szCs w:val="21"/>
              </w:rPr>
              <w:t>暂停</w:t>
            </w:r>
          </w:p>
          <w:p>
            <w:pPr>
              <w:spacing w:line="209" w:lineRule="auto"/>
              <w:ind w:firstLine="192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391" w:lineRule="exact"/>
              <w:ind w:firstLine="14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3"/>
                <w:sz w:val="21"/>
                <w:szCs w:val="21"/>
              </w:rPr>
              <w:t>吊销科目或</w:t>
            </w:r>
          </w:p>
          <w:p>
            <w:pPr>
              <w:spacing w:line="218" w:lineRule="auto"/>
              <w:ind w:firstLine="452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执照</w:t>
            </w: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193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8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83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401" w:lineRule="exact"/>
              <w:ind w:firstLine="8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09" w:lineRule="auto"/>
              <w:ind w:firstLine="194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56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7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77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96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firstLine="228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罚款</w:t>
            </w: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399" w:lineRule="exact"/>
              <w:ind w:firstLine="16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position w:val="14"/>
                <w:sz w:val="21"/>
                <w:szCs w:val="21"/>
              </w:rPr>
              <w:t>暂停</w:t>
            </w:r>
          </w:p>
          <w:p>
            <w:pPr>
              <w:spacing w:line="218" w:lineRule="auto"/>
              <w:ind w:firstLine="168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执业</w:t>
            </w: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4" w:line="401" w:lineRule="exact"/>
              <w:ind w:firstLine="12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position w:val="14"/>
                <w:sz w:val="21"/>
                <w:szCs w:val="21"/>
              </w:rPr>
              <w:t>吊销科目</w:t>
            </w:r>
          </w:p>
          <w:p>
            <w:pPr>
              <w:spacing w:line="218" w:lineRule="auto"/>
              <w:ind w:firstLine="240" w:firstLineChars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或执照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5" w:line="220" w:lineRule="auto"/>
        <w:ind w:firstLine="5150" w:firstLineChars="2500"/>
        <w:jc w:val="both"/>
        <w:rPr>
          <w:rFonts w:hint="default" w:ascii="仿宋_GB2312" w:hAnsi="仿宋_GB2312" w:eastAsia="仿宋_GB2312" w:cs="仿宋_GB2312"/>
          <w:spacing w:val="-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21"/>
          <w:szCs w:val="21"/>
          <w:lang w:val="en-US" w:eastAsia="zh-CN"/>
        </w:rPr>
        <w:t>表3：人员违规和处理情况(按人员数量计算)</w:t>
      </w:r>
    </w:p>
    <w:p>
      <w:pPr>
        <w:spacing w:line="158" w:lineRule="exact"/>
      </w:pPr>
    </w:p>
    <w:tbl>
      <w:tblPr>
        <w:tblStyle w:val="42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23"/>
        <w:gridCol w:w="1437"/>
        <w:gridCol w:w="884"/>
        <w:gridCol w:w="833"/>
        <w:gridCol w:w="1357"/>
        <w:gridCol w:w="824"/>
        <w:gridCol w:w="803"/>
        <w:gridCol w:w="1320"/>
        <w:gridCol w:w="1031"/>
        <w:gridCol w:w="1659"/>
        <w:gridCol w:w="894"/>
        <w:gridCol w:w="773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77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116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医师</w:t>
            </w:r>
          </w:p>
        </w:tc>
        <w:tc>
          <w:tcPr>
            <w:tcW w:w="307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180" w:lineRule="exact"/>
              <w:ind w:firstLine="131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护士</w:t>
            </w:r>
          </w:p>
        </w:tc>
        <w:tc>
          <w:tcPr>
            <w:tcW w:w="294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474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其他卫生技术人员</w:t>
            </w:r>
          </w:p>
        </w:tc>
        <w:tc>
          <w:tcPr>
            <w:tcW w:w="269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735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非卫生技术人员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180" w:lineRule="exact"/>
              <w:ind w:firstLine="1168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其他行政处理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357" w:type="dxa"/>
            <w:vMerge w:val="restart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Arial"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7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660" w:firstLineChars="300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其中：中医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医师</w:t>
            </w:r>
          </w:p>
        </w:tc>
        <w:tc>
          <w:tcPr>
            <w:tcW w:w="8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216" w:firstLineChars="100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其中：中医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其他卫生技术人员</w:t>
            </w:r>
          </w:p>
        </w:tc>
        <w:tc>
          <w:tcPr>
            <w:tcW w:w="269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其中：中医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非卫生技术人员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line="180" w:lineRule="exact"/>
              <w:ind w:firstLine="1134" w:firstLineChars="525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8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220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92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其他行政处理</w:t>
            </w: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执业</w:t>
            </w: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180" w:lineRule="exact"/>
              <w:ind w:firstLine="147" w:firstLineChars="0"/>
              <w:jc w:val="center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134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90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9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220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92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5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193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83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94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436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186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180" w:lineRule="exact"/>
              <w:ind w:firstLine="228"/>
              <w:textAlignment w:val="auto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68"/>
              <w:textAlignment w:val="auto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180" w:lineRule="exact"/>
              <w:ind w:firstLine="339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</w:tc>
      </w:tr>
    </w:tbl>
    <w:p>
      <w:pPr>
        <w:ind w:right="600"/>
        <w:rPr>
          <w:rFonts w:hint="eastAsia" w:ascii="仿宋_GB2312" w:eastAsia="仿宋_GB2312"/>
          <w:sz w:val="24"/>
        </w:rPr>
      </w:pPr>
    </w:p>
    <w:p>
      <w:pPr>
        <w:jc w:val="both"/>
        <w:rPr>
          <w:rFonts w:hint="eastAsia"/>
          <w:lang w:val="en-US" w:eastAsia="zh-CN"/>
        </w:rPr>
      </w:pPr>
      <w:bookmarkStart w:name="_GoBack" w:id="0"/>
      <w:bookmarkEnd w:id="0"/>
    </w:p>
    <w:sectPr>
      <w:headerReference w:type="default" r:id="rId5"/>
      <w:footerReference w:type="default" r:id="rId6"/>
      <w:footerReference w:type="even" r:id="rId7"/>
      <w:pgSz w:w="16838" w:h="11906" w:orient="landscape"/>
      <w:pgMar w:top="1588" w:right="2098" w:bottom="1474" w:left="198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BE39DE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9E2D61"/>
    <w:rsid w:val="05A221EF"/>
    <w:rsid w:val="06090A43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A51BF8"/>
    <w:rsid w:val="0CF84633"/>
    <w:rsid w:val="0CF9301A"/>
    <w:rsid w:val="0D0F6543"/>
    <w:rsid w:val="0D1170D7"/>
    <w:rsid w:val="0D3F3AB1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BD324F"/>
    <w:rsid w:val="10DC4F92"/>
    <w:rsid w:val="11C82605"/>
    <w:rsid w:val="11D13ACD"/>
    <w:rsid w:val="120A6163"/>
    <w:rsid w:val="126679E3"/>
    <w:rsid w:val="12C17203"/>
    <w:rsid w:val="134278D7"/>
    <w:rsid w:val="1373245A"/>
    <w:rsid w:val="139D30C7"/>
    <w:rsid w:val="142E7791"/>
    <w:rsid w:val="1430235A"/>
    <w:rsid w:val="143C4EDC"/>
    <w:rsid w:val="145C0174"/>
    <w:rsid w:val="149C7B8C"/>
    <w:rsid w:val="1538070B"/>
    <w:rsid w:val="15AD71D1"/>
    <w:rsid w:val="16337DFA"/>
    <w:rsid w:val="18D80D2E"/>
    <w:rsid w:val="191602D5"/>
    <w:rsid w:val="19362169"/>
    <w:rsid w:val="1A6E1E0F"/>
    <w:rsid w:val="1A741C95"/>
    <w:rsid w:val="1B1F49AA"/>
    <w:rsid w:val="1B212DC6"/>
    <w:rsid w:val="1BF974E3"/>
    <w:rsid w:val="1C121B47"/>
    <w:rsid w:val="1C176223"/>
    <w:rsid w:val="1C2D4C7B"/>
    <w:rsid w:val="1C3425A1"/>
    <w:rsid w:val="1C864B05"/>
    <w:rsid w:val="1DFE71E1"/>
    <w:rsid w:val="1E8D16A5"/>
    <w:rsid w:val="1EB10EAF"/>
    <w:rsid w:val="1EBA2DD9"/>
    <w:rsid w:val="1F223576"/>
    <w:rsid w:val="20555F76"/>
    <w:rsid w:val="210F504D"/>
    <w:rsid w:val="219B7D3F"/>
    <w:rsid w:val="22A61CC2"/>
    <w:rsid w:val="232C6BD0"/>
    <w:rsid w:val="23825FAA"/>
    <w:rsid w:val="23B24AE2"/>
    <w:rsid w:val="23F31321"/>
    <w:rsid w:val="247A75F0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F16E87"/>
    <w:rsid w:val="2A3B1D0C"/>
    <w:rsid w:val="2A3B696E"/>
    <w:rsid w:val="2A500721"/>
    <w:rsid w:val="2A5F42E4"/>
    <w:rsid w:val="2A9E642D"/>
    <w:rsid w:val="2AAE7B1B"/>
    <w:rsid w:val="2AC64341"/>
    <w:rsid w:val="2AF74AFA"/>
    <w:rsid w:val="2BD450D3"/>
    <w:rsid w:val="2BD80E5D"/>
    <w:rsid w:val="2C490FEF"/>
    <w:rsid w:val="2C77727F"/>
    <w:rsid w:val="2D2C5D79"/>
    <w:rsid w:val="2DF316F7"/>
    <w:rsid w:val="2E59721E"/>
    <w:rsid w:val="2E9A328C"/>
    <w:rsid w:val="2FAD337E"/>
    <w:rsid w:val="304557D8"/>
    <w:rsid w:val="30640A4A"/>
    <w:rsid w:val="3111559E"/>
    <w:rsid w:val="31D13ECD"/>
    <w:rsid w:val="31FB296F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447668"/>
    <w:rsid w:val="38197DBB"/>
    <w:rsid w:val="385A2AE8"/>
    <w:rsid w:val="386E28E3"/>
    <w:rsid w:val="39C809FB"/>
    <w:rsid w:val="3A2C26B1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5C5174"/>
    <w:rsid w:val="3EA44E73"/>
    <w:rsid w:val="3EF1169A"/>
    <w:rsid w:val="3F7C719C"/>
    <w:rsid w:val="3FA173BC"/>
    <w:rsid w:val="40072F65"/>
    <w:rsid w:val="406B234E"/>
    <w:rsid w:val="40AE3E5E"/>
    <w:rsid w:val="40EB606D"/>
    <w:rsid w:val="41031E02"/>
    <w:rsid w:val="414C39F0"/>
    <w:rsid w:val="415C2BE2"/>
    <w:rsid w:val="41E41D8F"/>
    <w:rsid w:val="42F04887"/>
    <w:rsid w:val="435A449F"/>
    <w:rsid w:val="438A7134"/>
    <w:rsid w:val="439A472A"/>
    <w:rsid w:val="439B7F2B"/>
    <w:rsid w:val="43A571CF"/>
    <w:rsid w:val="441C7FD3"/>
    <w:rsid w:val="449746A0"/>
    <w:rsid w:val="44CB6BC4"/>
    <w:rsid w:val="45036E8F"/>
    <w:rsid w:val="45906002"/>
    <w:rsid w:val="45C565EC"/>
    <w:rsid w:val="4642261A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AB1174"/>
    <w:rsid w:val="4EB2476F"/>
    <w:rsid w:val="4EC40AAC"/>
    <w:rsid w:val="4EC56BC8"/>
    <w:rsid w:val="4F353A65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60656"/>
    <w:rsid w:val="5A380F0D"/>
    <w:rsid w:val="5A91404C"/>
    <w:rsid w:val="5C501E2D"/>
    <w:rsid w:val="5C9F2E6D"/>
    <w:rsid w:val="5D552408"/>
    <w:rsid w:val="5D8E1955"/>
    <w:rsid w:val="5E2D5235"/>
    <w:rsid w:val="5E8B68CF"/>
    <w:rsid w:val="5ED45232"/>
    <w:rsid w:val="5F9B3A3F"/>
    <w:rsid w:val="60353AF3"/>
    <w:rsid w:val="60B82A30"/>
    <w:rsid w:val="61A76708"/>
    <w:rsid w:val="61AD053C"/>
    <w:rsid w:val="62DE0931"/>
    <w:rsid w:val="63520F1A"/>
    <w:rsid w:val="63543822"/>
    <w:rsid w:val="637D4B55"/>
    <w:rsid w:val="63E643B8"/>
    <w:rsid w:val="640E4E7E"/>
    <w:rsid w:val="64C94219"/>
    <w:rsid w:val="64EE6A81"/>
    <w:rsid w:val="65586CD4"/>
    <w:rsid w:val="655A40B6"/>
    <w:rsid w:val="65E25E59"/>
    <w:rsid w:val="65FD37CF"/>
    <w:rsid w:val="66056218"/>
    <w:rsid w:val="66723E06"/>
    <w:rsid w:val="66B17ADD"/>
    <w:rsid w:val="66CB52B7"/>
    <w:rsid w:val="66D71C28"/>
    <w:rsid w:val="672F227A"/>
    <w:rsid w:val="678720E2"/>
    <w:rsid w:val="68703912"/>
    <w:rsid w:val="6919500A"/>
    <w:rsid w:val="6A0532A1"/>
    <w:rsid w:val="6A122A96"/>
    <w:rsid w:val="6A9F0348"/>
    <w:rsid w:val="6B33079D"/>
    <w:rsid w:val="6B533A81"/>
    <w:rsid w:val="6C140486"/>
    <w:rsid w:val="6C6966AA"/>
    <w:rsid w:val="6C792B2B"/>
    <w:rsid w:val="6C992961"/>
    <w:rsid w:val="6D084F7C"/>
    <w:rsid w:val="6D441C7B"/>
    <w:rsid w:val="6D8D693E"/>
    <w:rsid w:val="6E080A13"/>
    <w:rsid w:val="6E886857"/>
    <w:rsid w:val="6F3256B4"/>
    <w:rsid w:val="6F92331A"/>
    <w:rsid w:val="6F9D18BF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72911"/>
    <w:rsid w:val="73104330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9705CA0"/>
    <w:rsid w:val="79863E66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9018</Words>
  <Characters>9613</Characters>
  <Lines>0</Lines>
  <Paragraphs>0</Paragraphs>
  <TotalTime>0</TotalTime>
  <ScaleCrop>false</ScaleCrop>
  <LinksUpToDate>false</LinksUpToDate>
  <CharactersWithSpaces>9925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2022-05-13T02:36:21Z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28A201C88DFC479684D0679D68EA4A06</vt:lpwstr>
  </property>
</Properties>
</file>