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23EE" w:rsidR="007C3A27" w:rsidP="007C3A27" w:rsidRDefault="007C3A27" w14:paraId="5A99AE49" w14:textId="54B9C2A5">
      <w:pPr>
        <w:widowControl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 w:rsidRPr="000A23EE"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</w:p>
    <w:p w:rsidRPr="004A181A" w:rsidR="007C3A27" w:rsidP="007C3A27" w:rsidRDefault="007C3A27" w14:paraId="54C0036E" w14:textId="77AA55CD"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 w:rsidRPr="004A181A">
        <w:rPr>
          <w:rFonts w:ascii="Times New Roman" w:hAnsi="Times New Roman" w:eastAsia="方正小标宋简体" w:cs="Times New Roman"/>
          <w:sz w:val="44"/>
          <w:szCs w:val="44"/>
        </w:rPr>
        <w:t>ICH Q8</w:t>
      </w:r>
      <w:r w:rsidRPr="004A181A">
        <w:rPr>
          <w:rFonts w:ascii="Times New Roman" w:hAnsi="Times New Roman" w:eastAsia="方正小标宋简体" w:cs="Times New Roman"/>
          <w:sz w:val="44"/>
          <w:szCs w:val="44"/>
        </w:rPr>
        <w:t>（</w:t>
      </w:r>
      <w:r w:rsidRPr="004A181A">
        <w:rPr>
          <w:rFonts w:ascii="Times New Roman" w:hAnsi="Times New Roman" w:eastAsia="方正小标宋简体" w:cs="Times New Roman"/>
          <w:sz w:val="44"/>
          <w:szCs w:val="44"/>
        </w:rPr>
        <w:t>R2</w:t>
      </w:r>
      <w:r w:rsidRPr="004A181A">
        <w:rPr>
          <w:rFonts w:ascii="Times New Roman" w:hAnsi="Times New Roman" w:eastAsia="方正小标宋简体" w:cs="Times New Roman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sz w:val="44"/>
          <w:szCs w:val="44"/>
        </w:rPr>
        <w:t>-</w:t>
      </w:r>
      <w:r w:rsidRPr="004A181A">
        <w:rPr>
          <w:rFonts w:ascii="Times New Roman" w:hAnsi="Times New Roman" w:eastAsia="方正小标宋简体" w:cs="Times New Roman"/>
          <w:sz w:val="44"/>
          <w:szCs w:val="44"/>
        </w:rPr>
        <w:t>Q12</w:t>
      </w:r>
      <w:r w:rsidRPr="004A181A">
        <w:rPr>
          <w:rFonts w:ascii="Times New Roman" w:hAnsi="Times New Roman" w:eastAsia="方正小标宋简体" w:cs="Times New Roman"/>
          <w:sz w:val="44"/>
          <w:szCs w:val="44"/>
        </w:rPr>
        <w:t>指导原则线上培训议程</w:t>
      </w:r>
    </w:p>
    <w:tbl>
      <w:tblPr>
        <w:tblStyle w:val="1"/>
        <w:tblW w:w="9241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3717"/>
      </w:tblGrid>
      <w:tr w:rsidRPr="004A181A" w:rsidR="007C3A27" w:rsidTr="00E43213" w14:paraId="5AC3B6A0" w14:textId="77777777">
        <w:trPr>
          <w:trHeight w:val="496"/>
          <w:jc w:val="center"/>
        </w:trPr>
        <w:tc>
          <w:tcPr>
            <w:tcW w:w="924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655075CA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11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月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29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日</w:t>
            </w:r>
          </w:p>
        </w:tc>
      </w:tr>
      <w:tr w:rsidRPr="004A181A" w:rsidR="007C3A27" w:rsidTr="00E43213" w14:paraId="28FC97A4" w14:textId="77777777">
        <w:trPr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141F5B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北京时间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A7C1BE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议题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6489158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讲者</w:t>
            </w:r>
          </w:p>
        </w:tc>
      </w:tr>
      <w:tr w:rsidRPr="004A181A" w:rsidR="007C3A27" w:rsidTr="00E43213" w14:paraId="70282268" w14:textId="77777777">
        <w:trPr>
          <w:trHeight w:val="964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D522AAB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9:00-9:10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43BD5E2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致辞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1689315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周思源</w:t>
            </w:r>
          </w:p>
          <w:p w:rsidR="007C3A27" w:rsidP="00E43213" w:rsidRDefault="007C3A27" w14:paraId="2837BD10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CH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工作办公室主任</w:t>
            </w:r>
          </w:p>
          <w:p w:rsidRPr="004A181A" w:rsidR="007C3A27" w:rsidP="00E43213" w:rsidRDefault="007C3A27" w14:paraId="7D5CE773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药审中心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副主任</w:t>
            </w:r>
          </w:p>
        </w:tc>
      </w:tr>
      <w:tr w:rsidRPr="004A181A" w:rsidR="007C3A27" w:rsidTr="00E43213" w14:paraId="38F26D06" w14:textId="77777777">
        <w:trPr>
          <w:trHeight w:val="964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EBCE4E5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9:10-10:00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3FA5FB6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Q8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、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Q11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指导原则应用实践介绍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DABADC9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Watson, J. Timothy</w:t>
            </w:r>
          </w:p>
          <w:p w:rsidRPr="004A181A" w:rsidR="007C3A27" w:rsidP="00E43213" w:rsidRDefault="007C3A27" w14:paraId="1E36D768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辉瑞</w:t>
            </w:r>
          </w:p>
        </w:tc>
      </w:tr>
      <w:tr w:rsidRPr="004A181A" w:rsidR="007C3A27" w:rsidTr="00E43213" w14:paraId="14FEB209" w14:textId="77777777">
        <w:trPr>
          <w:trHeight w:val="1337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74D5A84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10:00-10:15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D9663E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R1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）指导原则修订进展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D83689E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曹轶</w:t>
            </w:r>
          </w:p>
          <w:p w:rsidRPr="004A181A" w:rsidR="007C3A27" w:rsidP="00E43213" w:rsidRDefault="007C3A27" w14:paraId="055124D5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核查中心</w:t>
            </w:r>
          </w:p>
        </w:tc>
      </w:tr>
      <w:tr w:rsidRPr="004A181A" w:rsidR="007C3A27" w:rsidTr="00E43213" w14:paraId="67F57DC7" w14:textId="77777777">
        <w:trPr>
          <w:trHeight w:val="1337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A00AEA8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10:15-11:30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7391D0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质量管理体系实施实例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51B5FA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杨逊</w:t>
            </w:r>
          </w:p>
          <w:p w:rsidRPr="004A181A" w:rsidR="007C3A27" w:rsidP="00E43213" w:rsidRDefault="007C3A27" w14:paraId="46312F6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苏州百特医疗</w:t>
            </w:r>
          </w:p>
        </w:tc>
      </w:tr>
      <w:tr w:rsidRPr="004A181A" w:rsidR="007C3A27" w:rsidTr="00E43213" w14:paraId="4CB3B498" w14:textId="77777777">
        <w:trPr>
          <w:trHeight w:val="1337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FE72DE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13:30-15:00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2DA0037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指导原则案例分享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30472861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李鸿阳</w:t>
            </w:r>
          </w:p>
          <w:p w:rsidRPr="004A181A" w:rsidR="007C3A27" w:rsidP="00E43213" w:rsidRDefault="007C3A27" w14:paraId="34E4E862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诺华</w:t>
            </w:r>
          </w:p>
        </w:tc>
      </w:tr>
      <w:tr w:rsidRPr="004A181A" w:rsidR="007C3A27" w:rsidTr="00E43213" w14:paraId="17AA1783" w14:textId="77777777">
        <w:trPr>
          <w:trHeight w:val="806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523FF84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15:00-17:00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10E2BB0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Q10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案例分享共线和分段内容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7AEFCBE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Khoury, Jean-Michel</w:t>
            </w:r>
          </w:p>
          <w:p w:rsidRPr="004A181A" w:rsidR="007C3A27" w:rsidP="00E43213" w:rsidRDefault="007C3A27" w14:paraId="1F22DDF7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赛诺菲</w:t>
            </w:r>
          </w:p>
        </w:tc>
      </w:tr>
      <w:tr w:rsidRPr="004A181A" w:rsidR="007C3A27" w:rsidTr="00E43213" w14:paraId="148B7B7C" w14:textId="77777777">
        <w:trPr>
          <w:trHeight w:val="543"/>
          <w:jc w:val="center"/>
        </w:trPr>
        <w:tc>
          <w:tcPr>
            <w:tcW w:w="924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354BAB4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11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月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30</w:t>
            </w: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日</w:t>
            </w:r>
          </w:p>
        </w:tc>
      </w:tr>
      <w:tr w:rsidRPr="004A181A" w:rsidR="007C3A27" w:rsidTr="00E43213" w14:paraId="79568D87" w14:textId="77777777">
        <w:trPr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60D13B2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北京时间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EB970B9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议题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B2659FA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讲者</w:t>
            </w:r>
          </w:p>
        </w:tc>
      </w:tr>
      <w:tr w:rsidRPr="004A181A" w:rsidR="007C3A27" w:rsidTr="00E43213" w14:paraId="45794696" w14:textId="77777777">
        <w:trPr>
          <w:trHeight w:val="1018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8807FB7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9:00-9:05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4B032C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致辞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36989E9C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许真玉</w:t>
            </w:r>
          </w:p>
          <w:p w:rsidRPr="004A181A" w:rsidR="007C3A27" w:rsidP="00E43213" w:rsidRDefault="007C3A27" w14:paraId="1809A7DB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药审中心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化药药学二部副部长</w:t>
            </w:r>
          </w:p>
        </w:tc>
      </w:tr>
      <w:tr w:rsidRPr="004A181A" w:rsidR="007C3A27" w:rsidTr="00E43213" w14:paraId="43C2F79E" w14:textId="77777777">
        <w:trPr>
          <w:trHeight w:val="1018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895D403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lastRenderedPageBreak/>
              <w:t>9:05-10: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6F36A09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介绍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33780CF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Christine Moore</w:t>
            </w:r>
          </w:p>
          <w:p w:rsidRPr="004A181A" w:rsidR="007C3A27" w:rsidP="00E43213" w:rsidRDefault="007C3A27" w14:paraId="43555F1D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欧加隆</w:t>
            </w:r>
          </w:p>
          <w:p w:rsidRPr="004A181A" w:rsidR="007C3A27" w:rsidP="00E43213" w:rsidRDefault="007C3A27" w14:paraId="3D2EB42D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:rsidRPr="004A181A" w:rsidR="007C3A27" w:rsidTr="00E43213" w14:paraId="2254BC27" w14:textId="77777777">
        <w:trPr>
          <w:trHeight w:val="972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9A23700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10: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-11:30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4F24C33B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小分子相关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应用案例分享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0628C2B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Connie S. Langer</w:t>
            </w:r>
          </w:p>
          <w:p w:rsidRPr="004A181A" w:rsidR="007C3A27" w:rsidP="00E43213" w:rsidRDefault="007C3A27" w14:paraId="6FA83060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辉瑞</w:t>
            </w:r>
          </w:p>
        </w:tc>
      </w:tr>
      <w:tr w:rsidRPr="004A181A" w:rsidR="007C3A27" w:rsidTr="00E43213" w14:paraId="78E5CC63" w14:textId="77777777">
        <w:trPr>
          <w:trHeight w:val="972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7C2DF97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14:00-15:00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7A0858E7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大分子相关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应用案例分享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D4786D6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Isabelle Colmagne-Poulard &amp; Herve Broly</w:t>
            </w:r>
          </w:p>
          <w:p w:rsidRPr="004A181A" w:rsidR="007C3A27" w:rsidP="00E43213" w:rsidRDefault="007C3A27" w14:paraId="2C0C8F64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默克</w:t>
            </w:r>
          </w:p>
        </w:tc>
      </w:tr>
      <w:tr w:rsidRPr="004A181A" w:rsidR="007C3A27" w:rsidTr="00E43213" w14:paraId="5C8652FE" w14:textId="77777777">
        <w:trPr>
          <w:trHeight w:val="1255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2DEE2BC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15:00-16:00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5BAD0802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关于疫苗上市后变更管理的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指导原则相关应用案例分享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18191A08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Gastineau Thierry</w:t>
            </w:r>
          </w:p>
          <w:p w:rsidRPr="004A181A" w:rsidR="007C3A27" w:rsidP="00E43213" w:rsidRDefault="007C3A27" w14:paraId="16086E90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赛诺菲</w:t>
            </w:r>
          </w:p>
        </w:tc>
      </w:tr>
      <w:tr w:rsidRPr="004A181A" w:rsidR="007C3A27" w:rsidTr="00E43213" w14:paraId="6D5B7788" w14:textId="77777777">
        <w:trPr>
          <w:trHeight w:val="1255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282ABB75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16:00-17:00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A664189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指导原则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实施进展及未来方向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A181A" w:rsidR="007C3A27" w:rsidP="00E43213" w:rsidRDefault="007C3A27" w14:paraId="0FECE9EE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Frank Montgomery</w:t>
            </w:r>
          </w:p>
          <w:p w:rsidRPr="004A181A" w:rsidR="007C3A27" w:rsidP="00E43213" w:rsidRDefault="007C3A27" w14:paraId="0ED71C0A" w14:textId="777777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 w:rsidRPr="004A181A">
              <w:rPr>
                <w:rFonts w:ascii="Times New Roman" w:hAnsi="Times New Roman" w:eastAsia="仿宋_GB2312" w:cs="Times New Roman"/>
                <w:sz w:val="32"/>
                <w:szCs w:val="32"/>
              </w:rPr>
              <w:t>阿斯利康</w:t>
            </w:r>
          </w:p>
        </w:tc>
      </w:tr>
    </w:tbl>
    <w:p w:rsidR="007C3A27" w:rsidRDefault="007C3A27" w14:paraId="1B6DEA5C" w14:textId="77777777"/>
    <w:sectPr w:rsidR="007C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27"/>
    <w:rsid w:val="007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6D8C"/>
  <w15:chartTrackingRefBased/>
  <w15:docId w15:val="{0EC345A4-C1EC-4BF7-8F27-48E3D5FB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7C3A2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杨杰夫</dc:creator>
  <cp:keywords/>
  <dc:description/>
  <cp:lastModifiedBy>杨杰夫</cp:lastModifiedBy>
  <cp:revision>1</cp:revision>
  <dcterms:created xsi:type="dcterms:W3CDTF">2022-11-24T12:56:00Z</dcterms:created>
  <dcterms:modified xsi:type="dcterms:W3CDTF">2022-11-24T12:56:00Z</dcterms:modified>
</cp:coreProperties>
</file>