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附件：</w:t>
      </w:r>
    </w:p>
    <w:p>
      <w:pPr>
        <w:adjustRightInd w:val="0"/>
        <w:snapToGrid w:val="0"/>
        <w:spacing w:line="540" w:lineRule="exact"/>
        <w:jc w:val="center"/>
        <w:rPr>
          <w:rFonts w:hint="eastAsia" w:ascii="黑体" w:hAnsi="黑体" w:eastAsia="黑体"/>
          <w:b/>
          <w:kern w:val="0"/>
          <w:sz w:val="40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2"/>
          <w:lang w:val="zh-CN"/>
        </w:rPr>
        <w:t>特殊药品定点批发</w:t>
      </w:r>
      <w:r>
        <w:rPr>
          <w:rFonts w:hint="eastAsia" w:ascii="黑体" w:hAnsi="黑体" w:eastAsia="黑体"/>
          <w:b/>
          <w:kern w:val="0"/>
          <w:sz w:val="40"/>
          <w:szCs w:val="32"/>
        </w:rPr>
        <w:t>企业名单</w:t>
      </w:r>
    </w:p>
    <w:bookmarkEnd w:id="0"/>
    <w:p>
      <w:pPr>
        <w:spacing w:line="480" w:lineRule="exact"/>
        <w:jc w:val="center"/>
        <w:rPr>
          <w:rFonts w:hint="default" w:ascii="Times New Roman" w:hAnsi="Times New Roman" w:cs="Times New Roman"/>
          <w:sz w:val="36"/>
          <w:lang w:val="zh-CN"/>
        </w:rPr>
      </w:pPr>
    </w:p>
    <w:p>
      <w:pPr>
        <w:spacing w:line="480" w:lineRule="exact"/>
        <w:jc w:val="center"/>
        <w:rPr>
          <w:rFonts w:hint="default" w:ascii="Times New Roman" w:hAnsi="Times New Roman" w:cs="Times New Roman"/>
          <w:sz w:val="36"/>
          <w:lang w:val="zh-CN"/>
        </w:rPr>
      </w:pPr>
      <w:r>
        <w:rPr>
          <w:rFonts w:hint="default" w:ascii="Times New Roman" w:hAnsi="Times New Roman" w:cs="Times New Roman"/>
          <w:sz w:val="36"/>
          <w:lang w:val="zh-CN"/>
        </w:rPr>
        <w:t>（201</w:t>
      </w:r>
      <w:r>
        <w:rPr>
          <w:rFonts w:hint="default" w:ascii="Times New Roman" w:hAnsi="Times New Roman" w:cs="Times New Roman"/>
          <w:sz w:val="36"/>
          <w:lang w:val="en-US" w:eastAsia="zh-CN"/>
        </w:rPr>
        <w:t>801</w:t>
      </w:r>
      <w:r>
        <w:rPr>
          <w:rFonts w:hint="default" w:ascii="Times New Roman" w:hAnsi="Times New Roman" w:cs="Times New Roman"/>
          <w:sz w:val="36"/>
          <w:lang w:val="zh-CN"/>
        </w:rPr>
        <w:t>号）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黑体" w:cs="Times New Roman"/>
          <w:kern w:val="0"/>
          <w:sz w:val="32"/>
        </w:rPr>
      </w:pPr>
    </w:p>
    <w:tbl>
      <w:tblPr>
        <w:tblStyle w:val="3"/>
        <w:tblW w:w="14873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045"/>
        <w:gridCol w:w="3142"/>
        <w:gridCol w:w="3619"/>
        <w:gridCol w:w="2100"/>
        <w:gridCol w:w="2524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仓库地址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增加经营范围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药品经营</w:t>
            </w:r>
          </w:p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许可证</w:t>
            </w:r>
          </w:p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有效期至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江西同德药业发展有限公司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江西省德安县工业园西区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第二类精神药品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制剂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赣AA79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20152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7915"/>
    <w:rsid w:val="4BC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2018-12-05T09:18:00Z</dcterms:created>
  <dc:creator>廖辉军</dc:creator>
  <cp:lastModifiedBy>廖辉军</cp:lastModifiedBy>
  <dcterms:modified xsi:type="dcterms:W3CDTF">2018-12-05T09:19:27Z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